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FC" w:rsidRPr="005F11FC" w:rsidRDefault="005F11FC" w:rsidP="005F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 напоминает о новых сроках отчётности</w:t>
      </w:r>
    </w:p>
    <w:p w:rsidR="005F11FC" w:rsidRDefault="005F11FC" w:rsidP="005F11FC">
      <w:pPr>
        <w:pStyle w:val="a3"/>
      </w:pPr>
      <w:r>
        <w:t xml:space="preserve">Отделение ПФР по  Воронежской области напоминает о новых сроках представления работодателями в ПФР информации о приёме на работу и увольнении сотрудников. </w:t>
      </w:r>
      <w:proofErr w:type="gramStart"/>
      <w:r>
        <w:t>Начиная с апреля 2020 года сведения о трудовой деятельности по форме СЗВ-ТД представляются</w:t>
      </w:r>
      <w:proofErr w:type="gramEnd"/>
      <w:r>
        <w:t xml:space="preserve">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5F11FC" w:rsidRDefault="005F11FC" w:rsidP="005F11FC">
      <w:pPr>
        <w:pStyle w:val="a3"/>
      </w:pPr>
      <w: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5F11FC" w:rsidRDefault="005F11FC" w:rsidP="005F11FC">
      <w:pPr>
        <w:pStyle w:val="a3"/>
      </w:pPr>
      <w: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5F11FC" w:rsidRDefault="005F11FC" w:rsidP="005F11FC">
      <w:pPr>
        <w:pStyle w:val="a3"/>
      </w:pPr>
      <w: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p w:rsidR="005F11FC" w:rsidRDefault="005F11FC" w:rsidP="005F11FC">
      <w:pPr>
        <w:pStyle w:val="a3"/>
      </w:pPr>
      <w:r>
        <w:t xml:space="preserve">Напоминаем, что </w:t>
      </w:r>
      <w:r>
        <w:rPr>
          <w:rStyle w:val="a4"/>
        </w:rPr>
        <w:t>до 30 июня 2020 года включительно</w:t>
      </w:r>
      <w:r>
        <w:t xml:space="preserve"> все работодатели обязаны письменно проинформировать работников о праве выбора способа ведения трудовой книжки и принять до конца года соответствующее заявление о ее сохранении либо переходе на электронную версию.</w:t>
      </w:r>
    </w:p>
    <w:p w:rsidR="005F11FC" w:rsidRDefault="005F11FC" w:rsidP="005F11FC">
      <w:pPr>
        <w:pStyle w:val="a3"/>
      </w:pPr>
      <w:r>
        <w:t xml:space="preserve">Подробнее об электронных трудовых книжках можно узнать на официальном сайте ПФР </w:t>
      </w:r>
      <w:hyperlink r:id="rId4" w:history="1">
        <w:r>
          <w:rPr>
            <w:rStyle w:val="a5"/>
          </w:rPr>
          <w:t>www.pfrf.ru</w:t>
        </w:r>
      </w:hyperlink>
      <w:r>
        <w:t>.</w:t>
      </w:r>
    </w:p>
    <w:p w:rsidR="00AB02DA" w:rsidRDefault="00AB02DA"/>
    <w:sectPr w:rsidR="00AB02DA" w:rsidSect="00AB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FC"/>
    <w:rsid w:val="005F11FC"/>
    <w:rsid w:val="00A60745"/>
    <w:rsid w:val="00AB02DA"/>
    <w:rsid w:val="00D9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viewer-display-date">
    <w:name w:val="news-viewer-display-date"/>
    <w:basedOn w:val="a0"/>
    <w:rsid w:val="005F11FC"/>
  </w:style>
  <w:style w:type="character" w:customStyle="1" w:styleId="news-viewer-category">
    <w:name w:val="news-viewer-category"/>
    <w:basedOn w:val="a0"/>
    <w:rsid w:val="005F11FC"/>
  </w:style>
  <w:style w:type="paragraph" w:styleId="a3">
    <w:name w:val="Normal (Web)"/>
    <w:basedOn w:val="a"/>
    <w:uiPriority w:val="99"/>
    <w:semiHidden/>
    <w:unhideWhenUsed/>
    <w:rsid w:val="005F1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1FC"/>
    <w:rPr>
      <w:b/>
      <w:bCs/>
    </w:rPr>
  </w:style>
  <w:style w:type="character" w:styleId="a5">
    <w:name w:val="Hyperlink"/>
    <w:basedOn w:val="a0"/>
    <w:uiPriority w:val="99"/>
    <w:semiHidden/>
    <w:unhideWhenUsed/>
    <w:rsid w:val="005F1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4</cp:revision>
  <dcterms:created xsi:type="dcterms:W3CDTF">2020-08-14T05:45:00Z</dcterms:created>
  <dcterms:modified xsi:type="dcterms:W3CDTF">2020-08-24T06:49:00Z</dcterms:modified>
</cp:coreProperties>
</file>