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57" w:rsidRDefault="00815157" w:rsidP="00815157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815157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Что делать, если забор соседа стоит не по кадастру. </w:t>
      </w:r>
    </w:p>
    <w:p w:rsidR="00815157" w:rsidRDefault="00815157" w:rsidP="00815157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</w:p>
    <w:p w:rsidR="00815157" w:rsidRDefault="00815157" w:rsidP="00815157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815157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Зачастую собственники загородных участков выясняют, что сосед установил забор, заняв часть их территории. Возникает такая проблема </w:t>
      </w:r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по различным причинам. </w:t>
      </w:r>
      <w:r w:rsidRPr="00815157">
        <w:rPr>
          <w:rFonts w:ascii="Times New Roman" w:hAnsi="Times New Roman" w:cs="Times New Roman"/>
          <w:sz w:val="26"/>
          <w:szCs w:val="26"/>
          <w:shd w:val="clear" w:color="auto" w:fill="F7F7F7"/>
        </w:rPr>
        <w:t>Однако отдавать чужому человеку часть своего участка никому не хочется.</w:t>
      </w:r>
    </w:p>
    <w:p w:rsidR="00046EF7" w:rsidRDefault="00046EF7" w:rsidP="00815157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С вопросом, о том, что делать в такой ситуации редакция обратилась в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>Рамонское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подразделение Управления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по Воронежской области. </w:t>
      </w:r>
    </w:p>
    <w:p w:rsidR="00046EF7" w:rsidRDefault="00046EF7" w:rsidP="00815157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На вопрос ответил государственный инспектор по использованию и охране земель –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>Захаренко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Сергей.</w:t>
      </w:r>
    </w:p>
    <w:p w:rsidR="00815157" w:rsidRDefault="00815157" w:rsidP="00815157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157">
        <w:rPr>
          <w:rFonts w:ascii="Times New Roman" w:hAnsi="Times New Roman" w:cs="Times New Roman"/>
          <w:sz w:val="26"/>
          <w:szCs w:val="26"/>
          <w:shd w:val="clear" w:color="auto" w:fill="F7F7F7"/>
        </w:rPr>
        <w:t>Для начала необходимо выяснить, действительно ли сосед незаконно захватил территорию. Если границы участка не установлены, надо обратиться к кадастровому инженеру с заявлением о проведении меж</w:t>
      </w:r>
      <w:r w:rsidR="00046EF7">
        <w:rPr>
          <w:rFonts w:ascii="Times New Roman" w:hAnsi="Times New Roman" w:cs="Times New Roman"/>
          <w:sz w:val="26"/>
          <w:szCs w:val="26"/>
          <w:shd w:val="clear" w:color="auto" w:fill="F7F7F7"/>
        </w:rPr>
        <w:t>евания между участками</w:t>
      </w:r>
      <w:r w:rsidRPr="00815157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. </w:t>
      </w:r>
      <w:r w:rsidR="00046EF7">
        <w:rPr>
          <w:rFonts w:ascii="Times New Roman" w:hAnsi="Times New Roman" w:cs="Times New Roman"/>
          <w:sz w:val="26"/>
          <w:szCs w:val="26"/>
          <w:shd w:val="clear" w:color="auto" w:fill="F7F7F7"/>
        </w:rPr>
        <w:t>Н</w:t>
      </w:r>
      <w:r w:rsidRPr="00815157">
        <w:rPr>
          <w:rFonts w:ascii="Times New Roman" w:hAnsi="Times New Roman" w:cs="Times New Roman"/>
          <w:sz w:val="26"/>
          <w:szCs w:val="26"/>
          <w:shd w:val="clear" w:color="auto" w:fill="F7F7F7"/>
        </w:rPr>
        <w:t>ередко после этой процедуры спор прекращается ввиду правильности установки забора. Если сосед не согласен, он также может пригласить независимого кадастрового инженера, который эти данные перепроверит и подтвердит</w:t>
      </w:r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. </w:t>
      </w:r>
    </w:p>
    <w:p w:rsidR="00815157" w:rsidRDefault="0094093C" w:rsidP="00815157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815157">
        <w:rPr>
          <w:rFonts w:ascii="Times New Roman" w:hAnsi="Times New Roman" w:cs="Times New Roman"/>
          <w:sz w:val="26"/>
          <w:szCs w:val="26"/>
          <w:shd w:val="clear" w:color="auto" w:fill="F7F7F7"/>
        </w:rPr>
        <w:t>В случае</w:t>
      </w:r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>,</w:t>
      </w:r>
      <w:r w:rsidRPr="00815157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когда идет речь именно о самовольном установлении забора и захвате чужой территории, необходимо обратиться с заявлением</w:t>
      </w:r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в</w:t>
      </w:r>
      <w:r w:rsidRPr="00815157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орган муниципального земельного контроля </w:t>
      </w:r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или </w:t>
      </w:r>
      <w:r w:rsidRPr="00815157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в территориальный орган </w:t>
      </w:r>
      <w:proofErr w:type="spellStart"/>
      <w:r w:rsidRPr="00815157">
        <w:rPr>
          <w:rFonts w:ascii="Times New Roman" w:hAnsi="Times New Roman" w:cs="Times New Roman"/>
          <w:sz w:val="26"/>
          <w:szCs w:val="26"/>
          <w:shd w:val="clear" w:color="auto" w:fill="F7F7F7"/>
        </w:rPr>
        <w:t>Росреестра</w:t>
      </w:r>
      <w:proofErr w:type="spellEnd"/>
      <w:r w:rsidRPr="00815157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. </w:t>
      </w:r>
    </w:p>
    <w:p w:rsidR="00791B2A" w:rsidRDefault="0094093C" w:rsidP="0094093C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Если же выясниться, что между соседями имеется спор о границах и добровольно этот спор не решается, то необходимо обращаться в суд </w:t>
      </w:r>
      <w:r w:rsidRPr="00815157">
        <w:rPr>
          <w:rFonts w:ascii="Times New Roman" w:hAnsi="Times New Roman" w:cs="Times New Roman"/>
          <w:sz w:val="26"/>
          <w:szCs w:val="26"/>
          <w:shd w:val="clear" w:color="auto" w:fill="F7F7F7"/>
        </w:rPr>
        <w:t>с требованием изъятия части земельного участка из незаконного владения, возложения обязанности перенести незаконно установленное ограждение.</w:t>
      </w:r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В данном случае желательно </w:t>
      </w:r>
      <w:r w:rsidR="00815157" w:rsidRPr="00815157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получить заключение кадастрового инженера, </w:t>
      </w:r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>где</w:t>
      </w:r>
      <w:r w:rsidR="00815157" w:rsidRPr="00815157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обязательно должны быть указаны фактические границы, наложенные на кадастровые, где и будет видна площадь захвата, и дано заключение о варианте решения</w:t>
      </w:r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ситуации</w:t>
      </w:r>
      <w:r w:rsidR="00815157" w:rsidRPr="00815157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. </w:t>
      </w:r>
    </w:p>
    <w:p w:rsidR="0094093C" w:rsidRPr="0094093C" w:rsidRDefault="0094093C" w:rsidP="0094093C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Государственный инспектор по использованию и охране земель –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>Захаренко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Сергей. </w:t>
      </w:r>
    </w:p>
    <w:sectPr w:rsidR="0094093C" w:rsidRPr="0094093C" w:rsidSect="007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5157"/>
    <w:rsid w:val="00046EF7"/>
    <w:rsid w:val="002D0F07"/>
    <w:rsid w:val="003811F2"/>
    <w:rsid w:val="00791B2A"/>
    <w:rsid w:val="00815157"/>
    <w:rsid w:val="0094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1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zaharenkos</dc:creator>
  <cp:keywords/>
  <dc:description/>
  <cp:lastModifiedBy>zaharenkos</cp:lastModifiedBy>
  <cp:revision>6</cp:revision>
  <dcterms:created xsi:type="dcterms:W3CDTF">2020-09-02T08:51:00Z</dcterms:created>
  <dcterms:modified xsi:type="dcterms:W3CDTF">2020-09-07T07:49:00Z</dcterms:modified>
</cp:coreProperties>
</file>