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DF8" w:rsidRDefault="009668FE" w:rsidP="00FF3604">
      <w:pPr>
        <w:pStyle w:val="a5"/>
        <w:jc w:val="left"/>
        <w:rPr>
          <w:caps/>
          <w:noProof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-182880</wp:posOffset>
            </wp:positionV>
            <wp:extent cx="1718310" cy="1292225"/>
            <wp:effectExtent l="0" t="0" r="0" b="3175"/>
            <wp:wrapNone/>
            <wp:docPr id="3" name="40B7FB62-B8E0-479E-BF3D-A98C161900C7" descr="cid:image005.png@01D55398.1A1F2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B7FB62-B8E0-479E-BF3D-A98C161900C7" descr="cid:image005.png@01D55398.1A1F220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129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3DF8" w:rsidRDefault="00643DF8" w:rsidP="00FF3604">
      <w:pPr>
        <w:pStyle w:val="a5"/>
        <w:jc w:val="left"/>
        <w:rPr>
          <w:caps/>
          <w:noProof/>
          <w:sz w:val="22"/>
          <w:szCs w:val="22"/>
        </w:rPr>
      </w:pPr>
    </w:p>
    <w:p w:rsidR="00147BFA" w:rsidRPr="001F4BC1" w:rsidRDefault="00147BFA" w:rsidP="001F4BC1">
      <w:pPr>
        <w:pStyle w:val="a5"/>
        <w:ind w:left="2694"/>
        <w:rPr>
          <w:caps/>
          <w:noProof/>
          <w:sz w:val="20"/>
          <w:szCs w:val="20"/>
        </w:rPr>
      </w:pPr>
      <w:r w:rsidRPr="001F4BC1">
        <w:rPr>
          <w:caps/>
          <w:noProof/>
          <w:sz w:val="20"/>
          <w:szCs w:val="20"/>
        </w:rPr>
        <w:t>Территориальный орган Федеральной службы</w:t>
      </w:r>
    </w:p>
    <w:p w:rsidR="00147BFA" w:rsidRPr="001F4BC1" w:rsidRDefault="00147BFA" w:rsidP="001F4BC1">
      <w:pPr>
        <w:pStyle w:val="a5"/>
        <w:ind w:left="2694"/>
        <w:rPr>
          <w:caps/>
          <w:noProof/>
          <w:sz w:val="20"/>
          <w:szCs w:val="20"/>
        </w:rPr>
      </w:pPr>
      <w:r w:rsidRPr="001F4BC1">
        <w:rPr>
          <w:caps/>
          <w:noProof/>
          <w:sz w:val="20"/>
          <w:szCs w:val="20"/>
        </w:rPr>
        <w:t>государственной статистики по Воронежской области</w:t>
      </w:r>
    </w:p>
    <w:p w:rsidR="001F4BC1" w:rsidRDefault="001F4BC1" w:rsidP="001F4BC1"/>
    <w:p w:rsidR="001F4BC1" w:rsidRPr="001F4BC1" w:rsidRDefault="001F4BC1" w:rsidP="001F4BC1"/>
    <w:tbl>
      <w:tblPr>
        <w:tblW w:w="0" w:type="auto"/>
        <w:tblInd w:w="108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4638"/>
        <w:gridCol w:w="5108"/>
      </w:tblGrid>
      <w:tr w:rsidR="00147BFA" w:rsidTr="00643DF8">
        <w:trPr>
          <w:trHeight w:val="378"/>
        </w:trPr>
        <w:tc>
          <w:tcPr>
            <w:tcW w:w="4638" w:type="dxa"/>
            <w:tcBorders>
              <w:bottom w:val="thinThickThinSmallGap" w:sz="24" w:space="0" w:color="800000"/>
            </w:tcBorders>
            <w:vAlign w:val="center"/>
          </w:tcPr>
          <w:p w:rsidR="00147BFA" w:rsidRPr="00F9653D" w:rsidRDefault="00147BFA" w:rsidP="000A7440">
            <w:pPr>
              <w:rPr>
                <w:rFonts w:ascii="Arial" w:hAnsi="Arial" w:cs="Arial"/>
                <w:b/>
                <w:bCs/>
                <w:color w:val="808080"/>
                <w:sz w:val="24"/>
                <w:szCs w:val="24"/>
              </w:rPr>
            </w:pPr>
          </w:p>
        </w:tc>
        <w:tc>
          <w:tcPr>
            <w:tcW w:w="5108" w:type="dxa"/>
            <w:tcBorders>
              <w:bottom w:val="thinThickThinSmallGap" w:sz="24" w:space="0" w:color="800000"/>
            </w:tcBorders>
            <w:vAlign w:val="center"/>
          </w:tcPr>
          <w:p w:rsidR="00147BFA" w:rsidRPr="00403FC9" w:rsidRDefault="00147BFA" w:rsidP="003C3B5C">
            <w:pPr>
              <w:pStyle w:val="2"/>
            </w:pPr>
          </w:p>
        </w:tc>
      </w:tr>
    </w:tbl>
    <w:p w:rsidR="003375B7" w:rsidRDefault="009E205D" w:rsidP="003375B7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4F6228" w:themeColor="accent3" w:themeShade="80"/>
          <w:sz w:val="24"/>
          <w:lang w:val="en-US"/>
        </w:rPr>
        <w:t>23</w:t>
      </w:r>
      <w:r w:rsidR="003375B7">
        <w:rPr>
          <w:rFonts w:ascii="Arial" w:hAnsi="Arial" w:cs="Arial"/>
          <w:color w:val="4F6228" w:themeColor="accent3" w:themeShade="80"/>
          <w:sz w:val="24"/>
        </w:rPr>
        <w:t>.03</w:t>
      </w:r>
      <w:r w:rsidR="003375B7">
        <w:rPr>
          <w:rFonts w:ascii="Arial" w:hAnsi="Arial" w:cs="Arial"/>
          <w:color w:val="595959"/>
          <w:sz w:val="24"/>
        </w:rPr>
        <w:t>.2020</w:t>
      </w:r>
    </w:p>
    <w:p w:rsidR="003375B7" w:rsidRPr="003375B7" w:rsidRDefault="00306E0F" w:rsidP="00306E0F">
      <w:pPr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НА ПОМОЩЬ ПЕРЕПИСИ ПРИДУТ ЦИФРОВЫЕ ТЕХНОЛОГИИ</w:t>
      </w:r>
    </w:p>
    <w:p w:rsidR="00306E0F" w:rsidRDefault="00306E0F" w:rsidP="003375B7">
      <w:pPr>
        <w:ind w:left="2694"/>
        <w:jc w:val="both"/>
        <w:rPr>
          <w:rFonts w:ascii="Arial" w:hAnsi="Arial" w:cs="Arial"/>
          <w:b/>
          <w:color w:val="4F6228" w:themeColor="accent3" w:themeShade="80"/>
          <w:sz w:val="24"/>
          <w:szCs w:val="24"/>
        </w:rPr>
      </w:pPr>
    </w:p>
    <w:p w:rsidR="003375B7" w:rsidRPr="006F6CE4" w:rsidRDefault="00306E0F" w:rsidP="000350E7">
      <w:pPr>
        <w:ind w:left="3119"/>
        <w:jc w:val="both"/>
        <w:rPr>
          <w:rFonts w:ascii="Arial" w:hAnsi="Arial" w:cs="Arial"/>
          <w:b/>
          <w:color w:val="4F6228" w:themeColor="accent3" w:themeShade="80"/>
          <w:sz w:val="22"/>
          <w:szCs w:val="22"/>
        </w:rPr>
      </w:pPr>
      <w:r w:rsidRPr="006F6CE4">
        <w:rPr>
          <w:rFonts w:ascii="Arial" w:hAnsi="Arial" w:cs="Arial"/>
          <w:b/>
          <w:color w:val="4F6228" w:themeColor="accent3" w:themeShade="80"/>
          <w:sz w:val="22"/>
          <w:szCs w:val="22"/>
        </w:rPr>
        <w:t xml:space="preserve">Проведенный </w:t>
      </w:r>
      <w:r w:rsidR="004F31A3" w:rsidRPr="006F6CE4">
        <w:rPr>
          <w:rFonts w:ascii="Arial" w:hAnsi="Arial" w:cs="Arial"/>
          <w:b/>
          <w:color w:val="4F6228" w:themeColor="accent3" w:themeShade="80"/>
          <w:sz w:val="22"/>
          <w:szCs w:val="22"/>
        </w:rPr>
        <w:t xml:space="preserve">Росстатом </w:t>
      </w:r>
      <w:r w:rsidRPr="006F6CE4">
        <w:rPr>
          <w:rFonts w:ascii="Arial" w:hAnsi="Arial" w:cs="Arial"/>
          <w:b/>
          <w:color w:val="4F6228" w:themeColor="accent3" w:themeShade="80"/>
          <w:sz w:val="22"/>
          <w:szCs w:val="22"/>
        </w:rPr>
        <w:t>опрос показал, что 52 % россиян предпочли пройти перепись населения онлайн</w:t>
      </w:r>
      <w:r w:rsidR="003375B7" w:rsidRPr="006F6CE4">
        <w:rPr>
          <w:rFonts w:ascii="Arial" w:hAnsi="Arial" w:cs="Arial"/>
          <w:b/>
          <w:color w:val="4F6228" w:themeColor="accent3" w:themeShade="80"/>
          <w:sz w:val="22"/>
          <w:szCs w:val="22"/>
        </w:rPr>
        <w:t xml:space="preserve">. </w:t>
      </w:r>
    </w:p>
    <w:p w:rsidR="006F6CE4" w:rsidRDefault="006F6CE4" w:rsidP="00591F82">
      <w:pPr>
        <w:autoSpaceDE/>
        <w:autoSpaceDN/>
        <w:ind w:firstLine="709"/>
        <w:jc w:val="both"/>
        <w:rPr>
          <w:rFonts w:ascii="Arial" w:hAnsi="Arial" w:cs="Arial"/>
          <w:color w:val="4F6228" w:themeColor="accent3" w:themeShade="80"/>
          <w:sz w:val="24"/>
          <w:szCs w:val="24"/>
        </w:rPr>
      </w:pPr>
    </w:p>
    <w:p w:rsidR="00591F82" w:rsidRPr="00067D2A" w:rsidRDefault="00591F82" w:rsidP="00591F82">
      <w:pPr>
        <w:autoSpaceDE/>
        <w:autoSpaceDN/>
        <w:ind w:firstLine="709"/>
        <w:jc w:val="both"/>
        <w:rPr>
          <w:rFonts w:ascii="Arial" w:hAnsi="Arial" w:cs="Arial"/>
          <w:color w:val="4F6228" w:themeColor="accent3" w:themeShade="80"/>
          <w:sz w:val="24"/>
          <w:szCs w:val="24"/>
        </w:rPr>
      </w:pPr>
      <w:r w:rsidRPr="00591F82">
        <w:rPr>
          <w:rFonts w:ascii="Arial" w:hAnsi="Arial" w:cs="Arial"/>
          <w:color w:val="4F6228" w:themeColor="accent3" w:themeShade="80"/>
          <w:sz w:val="24"/>
          <w:szCs w:val="24"/>
        </w:rPr>
        <w:t xml:space="preserve">В </w:t>
      </w:r>
      <w:r>
        <w:rPr>
          <w:rFonts w:ascii="Arial" w:hAnsi="Arial" w:cs="Arial"/>
          <w:color w:val="4F6228" w:themeColor="accent3" w:themeShade="80"/>
          <w:sz w:val="24"/>
          <w:szCs w:val="24"/>
        </w:rPr>
        <w:t>Воронежской области</w:t>
      </w:r>
      <w:r w:rsidRPr="00591F82">
        <w:rPr>
          <w:rFonts w:ascii="Arial" w:hAnsi="Arial" w:cs="Arial"/>
          <w:color w:val="4F6228" w:themeColor="accent3" w:themeShade="80"/>
          <w:sz w:val="24"/>
          <w:szCs w:val="24"/>
        </w:rPr>
        <w:t xml:space="preserve"> завершается формирование организационного плана проведения Всероссийской переписи населения 2020 года, на основе которого </w:t>
      </w:r>
      <w:r>
        <w:rPr>
          <w:rFonts w:ascii="Arial" w:hAnsi="Arial" w:cs="Arial"/>
          <w:color w:val="4F6228" w:themeColor="accent3" w:themeShade="80"/>
          <w:sz w:val="24"/>
          <w:szCs w:val="24"/>
        </w:rPr>
        <w:t xml:space="preserve">всю территорию области </w:t>
      </w:r>
      <w:r w:rsidRPr="00591F82">
        <w:rPr>
          <w:rFonts w:ascii="Arial" w:hAnsi="Arial" w:cs="Arial"/>
          <w:color w:val="4F6228" w:themeColor="accent3" w:themeShade="80"/>
          <w:sz w:val="24"/>
          <w:szCs w:val="24"/>
        </w:rPr>
        <w:t xml:space="preserve">планируется разделить на </w:t>
      </w:r>
      <w:r w:rsidR="00A73AC1">
        <w:rPr>
          <w:rFonts w:ascii="Arial" w:hAnsi="Arial" w:cs="Arial"/>
          <w:color w:val="4F6228" w:themeColor="accent3" w:themeShade="80"/>
          <w:sz w:val="24"/>
          <w:szCs w:val="24"/>
        </w:rPr>
        <w:t>4208</w:t>
      </w:r>
      <w:r w:rsidRPr="00591F82">
        <w:rPr>
          <w:rFonts w:ascii="Arial" w:hAnsi="Arial" w:cs="Arial"/>
          <w:color w:val="4F6228" w:themeColor="accent3" w:themeShade="80"/>
          <w:sz w:val="24"/>
          <w:szCs w:val="24"/>
        </w:rPr>
        <w:t xml:space="preserve"> счетных,</w:t>
      </w:r>
      <w:r w:rsidR="00A73AC1">
        <w:rPr>
          <w:rFonts w:ascii="Arial" w:hAnsi="Arial" w:cs="Arial"/>
          <w:color w:val="4F6228" w:themeColor="accent3" w:themeShade="80"/>
          <w:sz w:val="24"/>
          <w:szCs w:val="24"/>
        </w:rPr>
        <w:t xml:space="preserve"> 699</w:t>
      </w:r>
      <w:r w:rsidRPr="00591F82">
        <w:rPr>
          <w:rFonts w:ascii="Arial" w:hAnsi="Arial" w:cs="Arial"/>
          <w:color w:val="4F6228" w:themeColor="accent3" w:themeShade="80"/>
          <w:sz w:val="24"/>
          <w:szCs w:val="24"/>
        </w:rPr>
        <w:t xml:space="preserve"> переписн</w:t>
      </w:r>
      <w:r w:rsidR="008A15D2">
        <w:rPr>
          <w:rFonts w:ascii="Arial" w:hAnsi="Arial" w:cs="Arial"/>
          <w:color w:val="4F6228" w:themeColor="accent3" w:themeShade="80"/>
          <w:sz w:val="24"/>
          <w:szCs w:val="24"/>
        </w:rPr>
        <w:t>ых</w:t>
      </w:r>
      <w:r w:rsidRPr="00591F82">
        <w:rPr>
          <w:rFonts w:ascii="Arial" w:hAnsi="Arial" w:cs="Arial"/>
          <w:color w:val="4F6228" w:themeColor="accent3" w:themeShade="80"/>
          <w:sz w:val="24"/>
          <w:szCs w:val="24"/>
        </w:rPr>
        <w:t xml:space="preserve"> и </w:t>
      </w:r>
      <w:r w:rsidR="009D0EEC">
        <w:rPr>
          <w:rFonts w:ascii="Arial" w:hAnsi="Arial" w:cs="Arial"/>
          <w:color w:val="4F6228" w:themeColor="accent3" w:themeShade="80"/>
          <w:sz w:val="24"/>
          <w:szCs w:val="24"/>
        </w:rPr>
        <w:t xml:space="preserve">столько же </w:t>
      </w:r>
      <w:r w:rsidRPr="00591F82">
        <w:rPr>
          <w:rFonts w:ascii="Arial" w:hAnsi="Arial" w:cs="Arial"/>
          <w:color w:val="4F6228" w:themeColor="accent3" w:themeShade="80"/>
          <w:sz w:val="24"/>
          <w:szCs w:val="24"/>
        </w:rPr>
        <w:t>стационарны</w:t>
      </w:r>
      <w:r w:rsidR="008A15D2">
        <w:rPr>
          <w:rFonts w:ascii="Arial" w:hAnsi="Arial" w:cs="Arial"/>
          <w:color w:val="4F6228" w:themeColor="accent3" w:themeShade="80"/>
          <w:sz w:val="24"/>
          <w:szCs w:val="24"/>
        </w:rPr>
        <w:t>х</w:t>
      </w:r>
      <w:r w:rsidRPr="00591F82">
        <w:rPr>
          <w:rFonts w:ascii="Arial" w:hAnsi="Arial" w:cs="Arial"/>
          <w:color w:val="4F6228" w:themeColor="accent3" w:themeShade="80"/>
          <w:sz w:val="24"/>
          <w:szCs w:val="24"/>
        </w:rPr>
        <w:t xml:space="preserve"> участк</w:t>
      </w:r>
      <w:r w:rsidR="008A15D2">
        <w:rPr>
          <w:rFonts w:ascii="Arial" w:hAnsi="Arial" w:cs="Arial"/>
          <w:color w:val="4F6228" w:themeColor="accent3" w:themeShade="80"/>
          <w:sz w:val="24"/>
          <w:szCs w:val="24"/>
        </w:rPr>
        <w:t>ов и тем самым определить</w:t>
      </w:r>
      <w:r w:rsidRPr="00591F82">
        <w:rPr>
          <w:rFonts w:ascii="Arial" w:hAnsi="Arial" w:cs="Arial"/>
          <w:color w:val="4F6228" w:themeColor="accent3" w:themeShade="80"/>
          <w:sz w:val="24"/>
          <w:szCs w:val="24"/>
        </w:rPr>
        <w:t xml:space="preserve"> потребность в персонале для переписи. В среднем нагрузка на одного переписчика составит 55</w:t>
      </w:r>
      <w:r w:rsidR="00D61D77">
        <w:rPr>
          <w:rFonts w:ascii="Arial" w:hAnsi="Arial" w:cs="Arial"/>
          <w:color w:val="4F6228" w:themeColor="accent3" w:themeShade="80"/>
          <w:sz w:val="24"/>
          <w:szCs w:val="24"/>
        </w:rPr>
        <w:t>0</w:t>
      </w:r>
      <w:r w:rsidRPr="00591F82">
        <w:rPr>
          <w:rFonts w:ascii="Arial" w:hAnsi="Arial" w:cs="Arial"/>
          <w:color w:val="4F6228" w:themeColor="accent3" w:themeShade="80"/>
          <w:sz w:val="24"/>
          <w:szCs w:val="24"/>
        </w:rPr>
        <w:t xml:space="preserve"> </w:t>
      </w:r>
      <w:r w:rsidR="009D0EEC">
        <w:rPr>
          <w:rFonts w:ascii="Arial" w:hAnsi="Arial" w:cs="Arial"/>
          <w:color w:val="4F6228" w:themeColor="accent3" w:themeShade="80"/>
          <w:sz w:val="24"/>
          <w:szCs w:val="24"/>
        </w:rPr>
        <w:t>респондентов</w:t>
      </w:r>
      <w:r w:rsidRPr="00591F82">
        <w:rPr>
          <w:rFonts w:ascii="Arial" w:hAnsi="Arial" w:cs="Arial"/>
          <w:color w:val="4F6228" w:themeColor="accent3" w:themeShade="80"/>
          <w:sz w:val="24"/>
          <w:szCs w:val="24"/>
        </w:rPr>
        <w:t xml:space="preserve">. Всего, с учетом резерва, к работе </w:t>
      </w:r>
      <w:r w:rsidR="008A15D2">
        <w:rPr>
          <w:rFonts w:ascii="Arial" w:hAnsi="Arial" w:cs="Arial"/>
          <w:color w:val="4F6228" w:themeColor="accent3" w:themeShade="80"/>
          <w:sz w:val="24"/>
          <w:szCs w:val="24"/>
        </w:rPr>
        <w:t>по проведению</w:t>
      </w:r>
      <w:r w:rsidRPr="00591F82">
        <w:rPr>
          <w:rFonts w:ascii="Arial" w:hAnsi="Arial" w:cs="Arial"/>
          <w:color w:val="4F6228" w:themeColor="accent3" w:themeShade="80"/>
          <w:sz w:val="24"/>
          <w:szCs w:val="24"/>
        </w:rPr>
        <w:t xml:space="preserve"> ВПН-2020 в </w:t>
      </w:r>
      <w:r w:rsidR="008A15D2">
        <w:rPr>
          <w:rFonts w:ascii="Arial" w:hAnsi="Arial" w:cs="Arial"/>
          <w:color w:val="4F6228" w:themeColor="accent3" w:themeShade="80"/>
          <w:sz w:val="24"/>
          <w:szCs w:val="24"/>
        </w:rPr>
        <w:t>области</w:t>
      </w:r>
      <w:r w:rsidRPr="00591F82">
        <w:rPr>
          <w:rFonts w:ascii="Arial" w:hAnsi="Arial" w:cs="Arial"/>
          <w:color w:val="4F6228" w:themeColor="accent3" w:themeShade="80"/>
          <w:sz w:val="24"/>
          <w:szCs w:val="24"/>
        </w:rPr>
        <w:t xml:space="preserve"> будет привлечено </w:t>
      </w:r>
      <w:r w:rsidR="00A73AC1">
        <w:rPr>
          <w:rFonts w:ascii="Arial" w:hAnsi="Arial" w:cs="Arial"/>
          <w:color w:val="4F6228" w:themeColor="accent3" w:themeShade="80"/>
          <w:sz w:val="24"/>
          <w:szCs w:val="24"/>
        </w:rPr>
        <w:t>804 контролер</w:t>
      </w:r>
      <w:r w:rsidR="008A15D2">
        <w:rPr>
          <w:rFonts w:ascii="Arial" w:hAnsi="Arial" w:cs="Arial"/>
          <w:color w:val="4F6228" w:themeColor="accent3" w:themeShade="80"/>
          <w:sz w:val="24"/>
          <w:szCs w:val="24"/>
        </w:rPr>
        <w:t>а</w:t>
      </w:r>
      <w:r w:rsidR="00A73AC1">
        <w:rPr>
          <w:rFonts w:ascii="Arial" w:hAnsi="Arial" w:cs="Arial"/>
          <w:color w:val="4F6228" w:themeColor="accent3" w:themeShade="80"/>
          <w:sz w:val="24"/>
          <w:szCs w:val="24"/>
        </w:rPr>
        <w:t xml:space="preserve"> полевого уровня</w:t>
      </w:r>
      <w:r w:rsidR="00D61D77">
        <w:rPr>
          <w:rFonts w:ascii="Arial" w:hAnsi="Arial" w:cs="Arial"/>
          <w:color w:val="4F6228" w:themeColor="accent3" w:themeShade="80"/>
          <w:sz w:val="24"/>
          <w:szCs w:val="24"/>
        </w:rPr>
        <w:t xml:space="preserve"> и 5642</w:t>
      </w:r>
      <w:r w:rsidR="008A15D2">
        <w:rPr>
          <w:rFonts w:ascii="Arial" w:hAnsi="Arial" w:cs="Arial"/>
          <w:color w:val="4F6228" w:themeColor="accent3" w:themeShade="80"/>
          <w:sz w:val="24"/>
          <w:szCs w:val="24"/>
        </w:rPr>
        <w:t xml:space="preserve"> переписчик</w:t>
      </w:r>
      <w:r w:rsidR="009D0EEC">
        <w:rPr>
          <w:rFonts w:ascii="Arial" w:hAnsi="Arial" w:cs="Arial"/>
          <w:color w:val="4F6228" w:themeColor="accent3" w:themeShade="80"/>
          <w:sz w:val="24"/>
          <w:szCs w:val="24"/>
        </w:rPr>
        <w:t>а</w:t>
      </w:r>
      <w:r w:rsidR="008A15D2">
        <w:rPr>
          <w:rFonts w:ascii="Arial" w:hAnsi="Arial" w:cs="Arial"/>
          <w:color w:val="4F6228" w:themeColor="accent3" w:themeShade="80"/>
          <w:sz w:val="24"/>
          <w:szCs w:val="24"/>
        </w:rPr>
        <w:t xml:space="preserve"> стационарн</w:t>
      </w:r>
      <w:r w:rsidR="009D0EEC">
        <w:rPr>
          <w:rFonts w:ascii="Arial" w:hAnsi="Arial" w:cs="Arial"/>
          <w:color w:val="4F6228" w:themeColor="accent3" w:themeShade="80"/>
          <w:sz w:val="24"/>
          <w:szCs w:val="24"/>
        </w:rPr>
        <w:t>ых</w:t>
      </w:r>
      <w:r w:rsidR="008A15D2">
        <w:rPr>
          <w:rFonts w:ascii="Arial" w:hAnsi="Arial" w:cs="Arial"/>
          <w:color w:val="4F6228" w:themeColor="accent3" w:themeShade="80"/>
          <w:sz w:val="24"/>
          <w:szCs w:val="24"/>
        </w:rPr>
        <w:t xml:space="preserve"> </w:t>
      </w:r>
      <w:r w:rsidR="00D61D77">
        <w:rPr>
          <w:rFonts w:ascii="Arial" w:hAnsi="Arial" w:cs="Arial"/>
          <w:color w:val="4F6228" w:themeColor="accent3" w:themeShade="80"/>
          <w:sz w:val="24"/>
          <w:szCs w:val="24"/>
        </w:rPr>
        <w:t>и счетн</w:t>
      </w:r>
      <w:r w:rsidR="009D0EEC">
        <w:rPr>
          <w:rFonts w:ascii="Arial" w:hAnsi="Arial" w:cs="Arial"/>
          <w:color w:val="4F6228" w:themeColor="accent3" w:themeShade="80"/>
          <w:sz w:val="24"/>
          <w:szCs w:val="24"/>
        </w:rPr>
        <w:t>ых</w:t>
      </w:r>
      <w:r w:rsidR="00D61D77">
        <w:rPr>
          <w:rFonts w:ascii="Arial" w:hAnsi="Arial" w:cs="Arial"/>
          <w:color w:val="4F6228" w:themeColor="accent3" w:themeShade="80"/>
          <w:sz w:val="24"/>
          <w:szCs w:val="24"/>
        </w:rPr>
        <w:t xml:space="preserve"> </w:t>
      </w:r>
      <w:r w:rsidR="008A15D2">
        <w:rPr>
          <w:rFonts w:ascii="Arial" w:hAnsi="Arial" w:cs="Arial"/>
          <w:color w:val="4F6228" w:themeColor="accent3" w:themeShade="80"/>
          <w:sz w:val="24"/>
          <w:szCs w:val="24"/>
        </w:rPr>
        <w:t>участк</w:t>
      </w:r>
      <w:r w:rsidR="00D61D77">
        <w:rPr>
          <w:rFonts w:ascii="Arial" w:hAnsi="Arial" w:cs="Arial"/>
          <w:color w:val="4F6228" w:themeColor="accent3" w:themeShade="80"/>
          <w:sz w:val="24"/>
          <w:szCs w:val="24"/>
        </w:rPr>
        <w:t>ов</w:t>
      </w:r>
      <w:r w:rsidR="009D0EEC">
        <w:rPr>
          <w:rFonts w:ascii="Arial" w:hAnsi="Arial" w:cs="Arial"/>
          <w:color w:val="4F6228" w:themeColor="accent3" w:themeShade="80"/>
          <w:sz w:val="24"/>
          <w:szCs w:val="24"/>
        </w:rPr>
        <w:t>.</w:t>
      </w:r>
    </w:p>
    <w:p w:rsidR="000F576F" w:rsidRDefault="000F576F" w:rsidP="000F576F">
      <w:pPr>
        <w:autoSpaceDE/>
        <w:autoSpaceDN/>
        <w:ind w:firstLine="709"/>
        <w:jc w:val="both"/>
        <w:rPr>
          <w:rFonts w:ascii="Arial" w:hAnsi="Arial" w:cs="Arial"/>
          <w:color w:val="4F6228" w:themeColor="accent3" w:themeShade="80"/>
          <w:sz w:val="24"/>
          <w:szCs w:val="24"/>
        </w:rPr>
      </w:pPr>
      <w:r w:rsidRPr="00591F82">
        <w:rPr>
          <w:rFonts w:ascii="Arial" w:hAnsi="Arial" w:cs="Arial"/>
          <w:color w:val="4F6228" w:themeColor="accent3" w:themeShade="80"/>
          <w:sz w:val="24"/>
          <w:szCs w:val="24"/>
        </w:rPr>
        <w:t>Опрос, проведенный Росстатом в 2019 году</w:t>
      </w:r>
      <w:r w:rsidR="009D0EEC">
        <w:rPr>
          <w:rFonts w:ascii="Arial" w:hAnsi="Arial" w:cs="Arial"/>
          <w:color w:val="4F6228" w:themeColor="accent3" w:themeShade="80"/>
          <w:sz w:val="24"/>
          <w:szCs w:val="24"/>
        </w:rPr>
        <w:t>,</w:t>
      </w:r>
      <w:r w:rsidRPr="00591F82">
        <w:rPr>
          <w:rFonts w:ascii="Arial" w:hAnsi="Arial" w:cs="Arial"/>
          <w:color w:val="4F6228" w:themeColor="accent3" w:themeShade="80"/>
          <w:sz w:val="24"/>
          <w:szCs w:val="24"/>
        </w:rPr>
        <w:t xml:space="preserve"> показал, что 52</w:t>
      </w:r>
      <w:r w:rsidR="009D0EEC">
        <w:rPr>
          <w:rFonts w:ascii="Arial" w:hAnsi="Arial" w:cs="Arial"/>
          <w:color w:val="4F6228" w:themeColor="accent3" w:themeShade="80"/>
          <w:sz w:val="24"/>
          <w:szCs w:val="24"/>
        </w:rPr>
        <w:t xml:space="preserve"> </w:t>
      </w:r>
      <w:r w:rsidRPr="00591F82">
        <w:rPr>
          <w:rFonts w:ascii="Arial" w:hAnsi="Arial" w:cs="Arial"/>
          <w:color w:val="4F6228" w:themeColor="accent3" w:themeShade="80"/>
          <w:sz w:val="24"/>
          <w:szCs w:val="24"/>
        </w:rPr>
        <w:t xml:space="preserve">% россиян предпочли бы пройти перепись онлайн. </w:t>
      </w:r>
      <w:r w:rsidR="00591F82" w:rsidRPr="00591F82">
        <w:rPr>
          <w:rFonts w:ascii="Arial" w:hAnsi="Arial" w:cs="Arial"/>
          <w:color w:val="4F6228" w:themeColor="accent3" w:themeShade="80"/>
          <w:sz w:val="24"/>
          <w:szCs w:val="24"/>
        </w:rPr>
        <w:t xml:space="preserve">С 1 по 25 октября 2020 года все жители </w:t>
      </w:r>
      <w:r w:rsidR="00837A8A">
        <w:rPr>
          <w:rFonts w:ascii="Arial" w:hAnsi="Arial" w:cs="Arial"/>
          <w:color w:val="4F6228" w:themeColor="accent3" w:themeShade="80"/>
          <w:sz w:val="24"/>
          <w:szCs w:val="24"/>
        </w:rPr>
        <w:t>Воронежской области</w:t>
      </w:r>
      <w:r w:rsidR="00591F82" w:rsidRPr="00591F82">
        <w:rPr>
          <w:rFonts w:ascii="Arial" w:hAnsi="Arial" w:cs="Arial"/>
          <w:color w:val="4F6228" w:themeColor="accent3" w:themeShade="80"/>
          <w:sz w:val="24"/>
          <w:szCs w:val="24"/>
        </w:rPr>
        <w:t xml:space="preserve">, зарегистрированные на </w:t>
      </w:r>
      <w:r w:rsidR="009D0EEC">
        <w:rPr>
          <w:rFonts w:ascii="Arial" w:hAnsi="Arial" w:cs="Arial"/>
          <w:color w:val="4F6228" w:themeColor="accent3" w:themeShade="80"/>
          <w:sz w:val="24"/>
          <w:szCs w:val="24"/>
        </w:rPr>
        <w:t>П</w:t>
      </w:r>
      <w:r w:rsidR="00837A8A">
        <w:rPr>
          <w:rFonts w:ascii="Arial" w:hAnsi="Arial" w:cs="Arial"/>
          <w:color w:val="4F6228" w:themeColor="accent3" w:themeShade="80"/>
          <w:sz w:val="24"/>
          <w:szCs w:val="24"/>
        </w:rPr>
        <w:t>ортале</w:t>
      </w:r>
      <w:r w:rsidR="00067D2A">
        <w:rPr>
          <w:rFonts w:ascii="Arial" w:hAnsi="Arial" w:cs="Arial"/>
          <w:color w:val="4F6228" w:themeColor="accent3" w:themeShade="80"/>
          <w:sz w:val="24"/>
          <w:szCs w:val="24"/>
        </w:rPr>
        <w:t xml:space="preserve"> </w:t>
      </w:r>
      <w:proofErr w:type="spellStart"/>
      <w:r w:rsidR="00591F82" w:rsidRPr="00591F82">
        <w:rPr>
          <w:rFonts w:ascii="Arial" w:hAnsi="Arial" w:cs="Arial"/>
          <w:color w:val="4F6228" w:themeColor="accent3" w:themeShade="80"/>
          <w:sz w:val="24"/>
          <w:szCs w:val="24"/>
        </w:rPr>
        <w:t>Госуслуг</w:t>
      </w:r>
      <w:proofErr w:type="spellEnd"/>
      <w:r w:rsidR="00591F82" w:rsidRPr="00591F82">
        <w:rPr>
          <w:rFonts w:ascii="Arial" w:hAnsi="Arial" w:cs="Arial"/>
          <w:color w:val="4F6228" w:themeColor="accent3" w:themeShade="80"/>
          <w:sz w:val="24"/>
          <w:szCs w:val="24"/>
        </w:rPr>
        <w:t xml:space="preserve">, смогут самостоятельно переписаться, выбрав услугу «Пройти перепись населения». </w:t>
      </w:r>
    </w:p>
    <w:p w:rsidR="0072265C" w:rsidRDefault="00591F82" w:rsidP="00591F82">
      <w:pPr>
        <w:autoSpaceDE/>
        <w:autoSpaceDN/>
        <w:ind w:firstLine="709"/>
        <w:jc w:val="both"/>
        <w:rPr>
          <w:rFonts w:ascii="Arial" w:hAnsi="Arial" w:cs="Arial"/>
          <w:color w:val="4F6228" w:themeColor="accent3" w:themeShade="80"/>
          <w:sz w:val="24"/>
          <w:szCs w:val="24"/>
        </w:rPr>
      </w:pPr>
      <w:r w:rsidRPr="00591F82">
        <w:rPr>
          <w:rFonts w:ascii="Arial" w:hAnsi="Arial" w:cs="Arial"/>
          <w:color w:val="4F6228" w:themeColor="accent3" w:themeShade="80"/>
          <w:sz w:val="24"/>
          <w:szCs w:val="24"/>
        </w:rPr>
        <w:t xml:space="preserve">Цифровые технологии сделают </w:t>
      </w:r>
      <w:r w:rsidR="006F6CE4">
        <w:rPr>
          <w:rFonts w:ascii="Arial" w:hAnsi="Arial" w:cs="Arial"/>
          <w:color w:val="4F6228" w:themeColor="accent3" w:themeShade="80"/>
          <w:sz w:val="24"/>
          <w:szCs w:val="24"/>
        </w:rPr>
        <w:t>перепись населения 2020 года</w:t>
      </w:r>
      <w:r w:rsidRPr="00591F82">
        <w:rPr>
          <w:rFonts w:ascii="Arial" w:hAnsi="Arial" w:cs="Arial"/>
          <w:color w:val="4F6228" w:themeColor="accent3" w:themeShade="80"/>
          <w:sz w:val="24"/>
          <w:szCs w:val="24"/>
        </w:rPr>
        <w:t xml:space="preserve"> более удобной и комфортной: </w:t>
      </w:r>
      <w:r w:rsidR="0072265C" w:rsidRPr="00591F82">
        <w:rPr>
          <w:rFonts w:ascii="Arial" w:hAnsi="Arial" w:cs="Arial"/>
          <w:color w:val="4F6228" w:themeColor="accent3" w:themeShade="80"/>
          <w:sz w:val="24"/>
          <w:szCs w:val="24"/>
        </w:rPr>
        <w:t>можно заполнить электронный переписной лист в любо</w:t>
      </w:r>
      <w:r w:rsidR="009D0EEC">
        <w:rPr>
          <w:rFonts w:ascii="Arial" w:hAnsi="Arial" w:cs="Arial"/>
          <w:color w:val="4F6228" w:themeColor="accent3" w:themeShade="80"/>
          <w:sz w:val="24"/>
          <w:szCs w:val="24"/>
        </w:rPr>
        <w:t>й</w:t>
      </w:r>
      <w:r w:rsidR="0072265C" w:rsidRPr="00591F82">
        <w:rPr>
          <w:rFonts w:ascii="Arial" w:hAnsi="Arial" w:cs="Arial"/>
          <w:color w:val="4F6228" w:themeColor="accent3" w:themeShade="80"/>
          <w:sz w:val="24"/>
          <w:szCs w:val="24"/>
        </w:rPr>
        <w:t xml:space="preserve"> </w:t>
      </w:r>
      <w:r w:rsidR="009D0EEC">
        <w:rPr>
          <w:rFonts w:ascii="Arial" w:hAnsi="Arial" w:cs="Arial"/>
          <w:color w:val="4F6228" w:themeColor="accent3" w:themeShade="80"/>
          <w:sz w:val="24"/>
          <w:szCs w:val="24"/>
        </w:rPr>
        <w:t>момент,</w:t>
      </w:r>
      <w:r w:rsidR="0072265C">
        <w:rPr>
          <w:rFonts w:ascii="Arial" w:hAnsi="Arial" w:cs="Arial"/>
          <w:color w:val="4F6228" w:themeColor="accent3" w:themeShade="80"/>
          <w:sz w:val="24"/>
          <w:szCs w:val="24"/>
        </w:rPr>
        <w:t xml:space="preserve"> и</w:t>
      </w:r>
      <w:r w:rsidR="0072265C" w:rsidRPr="00591F82">
        <w:rPr>
          <w:rFonts w:ascii="Arial" w:hAnsi="Arial" w:cs="Arial"/>
          <w:color w:val="4F6228" w:themeColor="accent3" w:themeShade="80"/>
          <w:sz w:val="24"/>
          <w:szCs w:val="24"/>
        </w:rPr>
        <w:t xml:space="preserve"> </w:t>
      </w:r>
      <w:r w:rsidRPr="00591F82">
        <w:rPr>
          <w:rFonts w:ascii="Arial" w:hAnsi="Arial" w:cs="Arial"/>
          <w:color w:val="4F6228" w:themeColor="accent3" w:themeShade="80"/>
          <w:sz w:val="24"/>
          <w:szCs w:val="24"/>
        </w:rPr>
        <w:t xml:space="preserve">не нужно тратить </w:t>
      </w:r>
      <w:r w:rsidR="0072265C">
        <w:rPr>
          <w:rFonts w:ascii="Arial" w:hAnsi="Arial" w:cs="Arial"/>
          <w:color w:val="4F6228" w:themeColor="accent3" w:themeShade="80"/>
          <w:sz w:val="24"/>
          <w:szCs w:val="24"/>
        </w:rPr>
        <w:t>время на общение с переписчиком</w:t>
      </w:r>
      <w:r w:rsidRPr="00591F82">
        <w:rPr>
          <w:rFonts w:ascii="Arial" w:hAnsi="Arial" w:cs="Arial"/>
          <w:color w:val="4F6228" w:themeColor="accent3" w:themeShade="80"/>
          <w:sz w:val="24"/>
          <w:szCs w:val="24"/>
        </w:rPr>
        <w:t xml:space="preserve">. </w:t>
      </w:r>
      <w:r w:rsidR="00D61D77">
        <w:rPr>
          <w:rFonts w:ascii="Arial" w:hAnsi="Arial" w:cs="Arial"/>
          <w:color w:val="4F6228" w:themeColor="accent3" w:themeShade="80"/>
          <w:sz w:val="24"/>
          <w:szCs w:val="24"/>
        </w:rPr>
        <w:t xml:space="preserve">В результате при проведении ВПН-2020 численность </w:t>
      </w:r>
      <w:r w:rsidR="00D61D77" w:rsidRPr="00067D2A">
        <w:rPr>
          <w:rFonts w:ascii="Arial" w:hAnsi="Arial" w:cs="Arial"/>
          <w:color w:val="4F6228" w:themeColor="accent3" w:themeShade="80"/>
          <w:sz w:val="24"/>
          <w:szCs w:val="24"/>
        </w:rPr>
        <w:t>привлекаем</w:t>
      </w:r>
      <w:r w:rsidR="00D61D77">
        <w:rPr>
          <w:rFonts w:ascii="Arial" w:hAnsi="Arial" w:cs="Arial"/>
          <w:color w:val="4F6228" w:themeColor="accent3" w:themeShade="80"/>
          <w:sz w:val="24"/>
          <w:szCs w:val="24"/>
        </w:rPr>
        <w:t>ого</w:t>
      </w:r>
      <w:r w:rsidR="00D61D77" w:rsidRPr="00067D2A">
        <w:rPr>
          <w:rFonts w:ascii="Arial" w:hAnsi="Arial" w:cs="Arial"/>
          <w:color w:val="4F6228" w:themeColor="accent3" w:themeShade="80"/>
          <w:sz w:val="24"/>
          <w:szCs w:val="24"/>
        </w:rPr>
        <w:t xml:space="preserve"> временн</w:t>
      </w:r>
      <w:r w:rsidR="00D61D77">
        <w:rPr>
          <w:rFonts w:ascii="Arial" w:hAnsi="Arial" w:cs="Arial"/>
          <w:color w:val="4F6228" w:themeColor="accent3" w:themeShade="80"/>
          <w:sz w:val="24"/>
          <w:szCs w:val="24"/>
        </w:rPr>
        <w:t>ого</w:t>
      </w:r>
      <w:r w:rsidR="00D61D77" w:rsidRPr="00067D2A">
        <w:rPr>
          <w:rFonts w:ascii="Arial" w:hAnsi="Arial" w:cs="Arial"/>
          <w:color w:val="4F6228" w:themeColor="accent3" w:themeShade="80"/>
          <w:sz w:val="24"/>
          <w:szCs w:val="24"/>
        </w:rPr>
        <w:t xml:space="preserve"> переписн</w:t>
      </w:r>
      <w:r w:rsidR="00D61D77">
        <w:rPr>
          <w:rFonts w:ascii="Arial" w:hAnsi="Arial" w:cs="Arial"/>
          <w:color w:val="4F6228" w:themeColor="accent3" w:themeShade="80"/>
          <w:sz w:val="24"/>
          <w:szCs w:val="24"/>
        </w:rPr>
        <w:t>ого</w:t>
      </w:r>
      <w:r w:rsidR="00D61D77" w:rsidRPr="00067D2A">
        <w:rPr>
          <w:rFonts w:ascii="Arial" w:hAnsi="Arial" w:cs="Arial"/>
          <w:color w:val="4F6228" w:themeColor="accent3" w:themeShade="80"/>
          <w:sz w:val="24"/>
          <w:szCs w:val="24"/>
        </w:rPr>
        <w:t xml:space="preserve"> </w:t>
      </w:r>
      <w:r w:rsidR="00D61D77">
        <w:rPr>
          <w:rFonts w:ascii="Arial" w:hAnsi="Arial" w:cs="Arial"/>
          <w:color w:val="4F6228" w:themeColor="accent3" w:themeShade="80"/>
          <w:sz w:val="24"/>
          <w:szCs w:val="24"/>
        </w:rPr>
        <w:t xml:space="preserve">персонала </w:t>
      </w:r>
      <w:r w:rsidR="009D0EEC">
        <w:rPr>
          <w:rFonts w:ascii="Arial" w:hAnsi="Arial" w:cs="Arial"/>
          <w:color w:val="4F6228" w:themeColor="accent3" w:themeShade="80"/>
          <w:sz w:val="24"/>
          <w:szCs w:val="24"/>
        </w:rPr>
        <w:t xml:space="preserve">в Воронежской области </w:t>
      </w:r>
      <w:r w:rsidR="00D61D77">
        <w:rPr>
          <w:rFonts w:ascii="Arial" w:hAnsi="Arial" w:cs="Arial"/>
          <w:color w:val="4F6228" w:themeColor="accent3" w:themeShade="80"/>
          <w:sz w:val="24"/>
          <w:szCs w:val="24"/>
        </w:rPr>
        <w:t xml:space="preserve">сократится почти на 40 % и составит </w:t>
      </w:r>
      <w:r w:rsidR="0072265C" w:rsidRPr="00067D2A">
        <w:rPr>
          <w:rFonts w:ascii="Arial" w:hAnsi="Arial" w:cs="Arial"/>
          <w:color w:val="4F6228" w:themeColor="accent3" w:themeShade="80"/>
          <w:sz w:val="24"/>
          <w:szCs w:val="24"/>
        </w:rPr>
        <w:t>6446 человек</w:t>
      </w:r>
      <w:r w:rsidR="0072265C">
        <w:rPr>
          <w:rFonts w:ascii="Arial" w:hAnsi="Arial" w:cs="Arial"/>
          <w:color w:val="4F6228" w:themeColor="accent3" w:themeShade="80"/>
          <w:sz w:val="24"/>
          <w:szCs w:val="24"/>
        </w:rPr>
        <w:t>.</w:t>
      </w:r>
    </w:p>
    <w:p w:rsidR="00591F82" w:rsidRDefault="00591F82" w:rsidP="00591F82">
      <w:pPr>
        <w:autoSpaceDE/>
        <w:autoSpaceDN/>
        <w:ind w:firstLine="709"/>
        <w:jc w:val="both"/>
        <w:rPr>
          <w:rFonts w:ascii="Arial" w:hAnsi="Arial" w:cs="Arial"/>
          <w:color w:val="4F6228" w:themeColor="accent3" w:themeShade="80"/>
          <w:sz w:val="24"/>
          <w:szCs w:val="24"/>
        </w:rPr>
      </w:pPr>
      <w:r>
        <w:rPr>
          <w:rFonts w:ascii="Arial" w:hAnsi="Arial" w:cs="Arial"/>
          <w:color w:val="4F6228" w:themeColor="accent3" w:themeShade="80"/>
          <w:sz w:val="24"/>
          <w:szCs w:val="24"/>
        </w:rPr>
        <w:t xml:space="preserve">Надо </w:t>
      </w:r>
      <w:r w:rsidRPr="00591F82">
        <w:rPr>
          <w:rFonts w:ascii="Arial" w:hAnsi="Arial" w:cs="Arial"/>
          <w:color w:val="4F6228" w:themeColor="accent3" w:themeShade="80"/>
          <w:sz w:val="24"/>
          <w:szCs w:val="24"/>
        </w:rPr>
        <w:t>отмети</w:t>
      </w:r>
      <w:r>
        <w:rPr>
          <w:rFonts w:ascii="Arial" w:hAnsi="Arial" w:cs="Arial"/>
          <w:color w:val="4F6228" w:themeColor="accent3" w:themeShade="80"/>
          <w:sz w:val="24"/>
          <w:szCs w:val="24"/>
        </w:rPr>
        <w:t>ть</w:t>
      </w:r>
      <w:r w:rsidRPr="00591F82">
        <w:rPr>
          <w:rFonts w:ascii="Arial" w:hAnsi="Arial" w:cs="Arial"/>
          <w:color w:val="4F6228" w:themeColor="accent3" w:themeShade="80"/>
          <w:sz w:val="24"/>
          <w:szCs w:val="24"/>
        </w:rPr>
        <w:t xml:space="preserve">, </w:t>
      </w:r>
      <w:r>
        <w:rPr>
          <w:rFonts w:ascii="Arial" w:hAnsi="Arial" w:cs="Arial"/>
          <w:color w:val="4F6228" w:themeColor="accent3" w:themeShade="80"/>
          <w:sz w:val="24"/>
          <w:szCs w:val="24"/>
        </w:rPr>
        <w:t xml:space="preserve">что </w:t>
      </w:r>
      <w:r w:rsidRPr="00591F82">
        <w:rPr>
          <w:rFonts w:ascii="Arial" w:hAnsi="Arial" w:cs="Arial"/>
          <w:color w:val="4F6228" w:themeColor="accent3" w:themeShade="80"/>
          <w:sz w:val="24"/>
          <w:szCs w:val="24"/>
        </w:rPr>
        <w:t xml:space="preserve">с 1 марта 2020 года за использование мобильного </w:t>
      </w:r>
      <w:r w:rsidR="009D0EEC">
        <w:rPr>
          <w:rFonts w:ascii="Arial" w:hAnsi="Arial" w:cs="Arial"/>
          <w:color w:val="4F6228" w:themeColor="accent3" w:themeShade="80"/>
          <w:sz w:val="24"/>
          <w:szCs w:val="24"/>
        </w:rPr>
        <w:t>И</w:t>
      </w:r>
      <w:r w:rsidRPr="00591F82">
        <w:rPr>
          <w:rFonts w:ascii="Arial" w:hAnsi="Arial" w:cs="Arial"/>
          <w:color w:val="4F6228" w:themeColor="accent3" w:themeShade="80"/>
          <w:sz w:val="24"/>
          <w:szCs w:val="24"/>
        </w:rPr>
        <w:t xml:space="preserve">нтернета для доступа к </w:t>
      </w:r>
      <w:r w:rsidR="009D0EEC">
        <w:rPr>
          <w:rFonts w:ascii="Arial" w:hAnsi="Arial" w:cs="Arial"/>
          <w:color w:val="4F6228" w:themeColor="accent3" w:themeShade="80"/>
          <w:sz w:val="24"/>
          <w:szCs w:val="24"/>
        </w:rPr>
        <w:t>П</w:t>
      </w:r>
      <w:r w:rsidRPr="00591F82">
        <w:rPr>
          <w:rFonts w:ascii="Arial" w:hAnsi="Arial" w:cs="Arial"/>
          <w:color w:val="4F6228" w:themeColor="accent3" w:themeShade="80"/>
          <w:sz w:val="24"/>
          <w:szCs w:val="24"/>
        </w:rPr>
        <w:t xml:space="preserve">орталу </w:t>
      </w:r>
      <w:proofErr w:type="spellStart"/>
      <w:r w:rsidRPr="00591F82">
        <w:rPr>
          <w:rFonts w:ascii="Arial" w:hAnsi="Arial" w:cs="Arial"/>
          <w:color w:val="4F6228" w:themeColor="accent3" w:themeShade="80"/>
          <w:sz w:val="24"/>
          <w:szCs w:val="24"/>
        </w:rPr>
        <w:t>Госуслуг</w:t>
      </w:r>
      <w:proofErr w:type="spellEnd"/>
      <w:r w:rsidRPr="00591F82">
        <w:rPr>
          <w:rFonts w:ascii="Arial" w:hAnsi="Arial" w:cs="Arial"/>
          <w:color w:val="4F6228" w:themeColor="accent3" w:themeShade="80"/>
          <w:sz w:val="24"/>
          <w:szCs w:val="24"/>
        </w:rPr>
        <w:t xml:space="preserve"> и сайтам органов </w:t>
      </w:r>
      <w:r w:rsidR="006F6CE4">
        <w:rPr>
          <w:rFonts w:ascii="Arial" w:hAnsi="Arial" w:cs="Arial"/>
          <w:color w:val="4F6228" w:themeColor="accent3" w:themeShade="80"/>
          <w:sz w:val="24"/>
          <w:szCs w:val="24"/>
        </w:rPr>
        <w:t xml:space="preserve">государственной </w:t>
      </w:r>
      <w:r w:rsidRPr="00591F82">
        <w:rPr>
          <w:rFonts w:ascii="Arial" w:hAnsi="Arial" w:cs="Arial"/>
          <w:color w:val="4F6228" w:themeColor="accent3" w:themeShade="80"/>
          <w:sz w:val="24"/>
          <w:szCs w:val="24"/>
        </w:rPr>
        <w:t>власти платить не придется. Они станут доступными даже при нулевом и отрицательном балансе. Интернет-трафик не будет тарифицироваться. Руководитель Росстата Павел Малков отметил, что это решение упростит проведение цифровой переписи населения</w:t>
      </w:r>
      <w:r w:rsidR="00306E0F">
        <w:rPr>
          <w:rFonts w:ascii="Arial" w:hAnsi="Arial" w:cs="Arial"/>
          <w:color w:val="4F6228" w:themeColor="accent3" w:themeShade="80"/>
          <w:sz w:val="24"/>
          <w:szCs w:val="24"/>
        </w:rPr>
        <w:t>.</w:t>
      </w:r>
    </w:p>
    <w:p w:rsidR="006F6CE4" w:rsidRDefault="006F6CE4" w:rsidP="003375B7">
      <w:pPr>
        <w:ind w:firstLine="708"/>
        <w:jc w:val="both"/>
        <w:rPr>
          <w:rFonts w:ascii="Arial" w:hAnsi="Arial" w:cs="Arial"/>
          <w:i/>
          <w:color w:val="4F6228" w:themeColor="accent3" w:themeShade="80"/>
          <w:sz w:val="22"/>
          <w:szCs w:val="22"/>
        </w:rPr>
      </w:pPr>
    </w:p>
    <w:p w:rsidR="003375B7" w:rsidRDefault="003375B7" w:rsidP="003375B7">
      <w:pPr>
        <w:ind w:firstLine="708"/>
        <w:jc w:val="both"/>
        <w:rPr>
          <w:rFonts w:ascii="Arial" w:hAnsi="Arial" w:cs="Arial"/>
          <w:i/>
          <w:color w:val="4F6228" w:themeColor="accent3" w:themeShade="80"/>
          <w:sz w:val="22"/>
          <w:szCs w:val="22"/>
        </w:rPr>
      </w:pPr>
      <w:r w:rsidRPr="006F6CE4">
        <w:rPr>
          <w:rFonts w:ascii="Arial" w:hAnsi="Arial" w:cs="Arial"/>
          <w:i/>
          <w:color w:val="4F6228" w:themeColor="accent3" w:themeShade="80"/>
          <w:sz w:val="22"/>
          <w:szCs w:val="22"/>
        </w:rPr>
        <w:t>Всероссийская перепись населения пройдет с 1 по 31 октября 2020</w:t>
      </w:r>
      <w:r w:rsidRPr="006F6CE4">
        <w:rPr>
          <w:rFonts w:ascii="Arial" w:hAnsi="Arial" w:cs="Arial"/>
          <w:i/>
          <w:color w:val="4F6228" w:themeColor="accent3" w:themeShade="80"/>
          <w:sz w:val="22"/>
          <w:szCs w:val="22"/>
          <w:lang w:val="en-US"/>
        </w:rPr>
        <w:t> </w:t>
      </w:r>
      <w:r w:rsidRPr="006F6CE4">
        <w:rPr>
          <w:rFonts w:ascii="Arial" w:hAnsi="Arial" w:cs="Arial"/>
          <w:i/>
          <w:color w:val="4F6228" w:themeColor="accent3" w:themeShade="80"/>
          <w:sz w:val="22"/>
          <w:szCs w:val="22"/>
        </w:rPr>
        <w:t>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«</w:t>
      </w:r>
      <w:proofErr w:type="spellStart"/>
      <w:r w:rsidRPr="006F6CE4">
        <w:rPr>
          <w:rFonts w:ascii="Arial" w:hAnsi="Arial" w:cs="Arial"/>
          <w:i/>
          <w:color w:val="4F6228" w:themeColor="accent3" w:themeShade="80"/>
          <w:sz w:val="22"/>
          <w:szCs w:val="22"/>
        </w:rPr>
        <w:t>Госуслуги</w:t>
      </w:r>
      <w:proofErr w:type="spellEnd"/>
      <w:r w:rsidRPr="006F6CE4">
        <w:rPr>
          <w:rFonts w:ascii="Arial" w:hAnsi="Arial" w:cs="Arial"/>
          <w:i/>
          <w:color w:val="4F6228" w:themeColor="accent3" w:themeShade="80"/>
          <w:sz w:val="22"/>
          <w:szCs w:val="22"/>
        </w:rPr>
        <w:t>» (Gosuslugi.ru). При обходе жилых помещений переписчики Росстата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(МФЦ).</w:t>
      </w:r>
    </w:p>
    <w:p w:rsidR="000F576F" w:rsidRDefault="000F576F" w:rsidP="003375B7">
      <w:pPr>
        <w:ind w:firstLine="708"/>
        <w:jc w:val="both"/>
        <w:rPr>
          <w:rFonts w:ascii="Arial" w:hAnsi="Arial" w:cs="Arial"/>
          <w:i/>
          <w:color w:val="4F6228" w:themeColor="accent3" w:themeShade="80"/>
          <w:sz w:val="22"/>
          <w:szCs w:val="22"/>
        </w:rPr>
      </w:pPr>
    </w:p>
    <w:p w:rsidR="00D03775" w:rsidRPr="006F6CE4" w:rsidRDefault="00BA77A7" w:rsidP="00415C2D">
      <w:pPr>
        <w:jc w:val="right"/>
        <w:rPr>
          <w:rFonts w:ascii="Arial" w:hAnsi="Arial" w:cs="Arial"/>
          <w:b/>
          <w:color w:val="595959"/>
        </w:rPr>
      </w:pPr>
      <w:r>
        <w:rPr>
          <w:rFonts w:ascii="Arial" w:hAnsi="Arial" w:cs="Arial"/>
          <w:b/>
          <w:color w:val="595959"/>
        </w:rPr>
        <w:t xml:space="preserve">Пресс-служа </w:t>
      </w:r>
      <w:bookmarkStart w:id="0" w:name="_GoBack"/>
      <w:bookmarkEnd w:id="0"/>
      <w:proofErr w:type="spellStart"/>
      <w:r w:rsidR="00AE4F7A">
        <w:rPr>
          <w:rFonts w:ascii="Arial" w:hAnsi="Arial" w:cs="Arial"/>
          <w:b/>
          <w:color w:val="595959"/>
        </w:rPr>
        <w:t>Воронежстата</w:t>
      </w:r>
      <w:proofErr w:type="spellEnd"/>
    </w:p>
    <w:p w:rsidR="006F6CE4" w:rsidRDefault="006F6CE4" w:rsidP="00D03775">
      <w:pPr>
        <w:pStyle w:val="7"/>
        <w:spacing w:before="0" w:after="0"/>
        <w:rPr>
          <w:i/>
        </w:rPr>
      </w:pPr>
    </w:p>
    <w:p w:rsidR="000F576F" w:rsidRPr="000F576F" w:rsidRDefault="000F576F" w:rsidP="000F576F"/>
    <w:p w:rsidR="00D03775" w:rsidRPr="006F6CE4" w:rsidRDefault="00D03775" w:rsidP="00D03775">
      <w:pPr>
        <w:pStyle w:val="7"/>
        <w:spacing w:before="0" w:after="0"/>
        <w:rPr>
          <w:b/>
          <w:i/>
        </w:rPr>
      </w:pPr>
      <w:r w:rsidRPr="00E71875">
        <w:rPr>
          <w:i/>
        </w:rPr>
        <w:t>Контактные телефоны:</w:t>
      </w:r>
      <w:r w:rsidRPr="00F9653D">
        <w:t xml:space="preserve"> </w:t>
      </w:r>
      <w:r>
        <w:t>2</w:t>
      </w:r>
      <w:r w:rsidRPr="00643DF8">
        <w:rPr>
          <w:b/>
          <w:i/>
        </w:rPr>
        <w:t xml:space="preserve">55-74-76 – пресс-служба; </w:t>
      </w:r>
      <w:r w:rsidRPr="00643DF8">
        <w:rPr>
          <w:b/>
          <w:i/>
          <w:lang w:val="en-US"/>
        </w:rPr>
        <w:t>e</w:t>
      </w:r>
      <w:r w:rsidRPr="00643DF8">
        <w:rPr>
          <w:b/>
          <w:i/>
        </w:rPr>
        <w:t>-</w:t>
      </w:r>
      <w:r w:rsidRPr="00643DF8">
        <w:rPr>
          <w:b/>
          <w:i/>
          <w:lang w:val="en-US"/>
        </w:rPr>
        <w:t>mail</w:t>
      </w:r>
      <w:r w:rsidR="00591F82">
        <w:rPr>
          <w:b/>
          <w:i/>
        </w:rPr>
        <w:t>:</w:t>
      </w:r>
      <w:r w:rsidR="006F6CE4">
        <w:rPr>
          <w:b/>
          <w:i/>
        </w:rPr>
        <w:t xml:space="preserve"> </w:t>
      </w:r>
      <w:r w:rsidR="006F6CE4">
        <w:rPr>
          <w:b/>
          <w:i/>
          <w:lang w:val="en-US"/>
        </w:rPr>
        <w:t>p</w:t>
      </w:r>
      <w:r w:rsidR="006F6CE4" w:rsidRPr="006F6CE4">
        <w:rPr>
          <w:b/>
          <w:i/>
        </w:rPr>
        <w:t>36_</w:t>
      </w:r>
      <w:r w:rsidR="006F6CE4">
        <w:rPr>
          <w:b/>
          <w:i/>
          <w:lang w:val="en-US"/>
        </w:rPr>
        <w:t>mail</w:t>
      </w:r>
      <w:r w:rsidR="006F6CE4" w:rsidRPr="006F6CE4">
        <w:rPr>
          <w:b/>
          <w:i/>
        </w:rPr>
        <w:t>.</w:t>
      </w:r>
      <w:proofErr w:type="spellStart"/>
      <w:r w:rsidR="006F6CE4">
        <w:rPr>
          <w:b/>
          <w:i/>
          <w:lang w:val="en-US"/>
        </w:rPr>
        <w:t>ru</w:t>
      </w:r>
      <w:proofErr w:type="spellEnd"/>
    </w:p>
    <w:p w:rsidR="00D03775" w:rsidRPr="008A6C50" w:rsidRDefault="00D03775" w:rsidP="00E65C73">
      <w:pPr>
        <w:pStyle w:val="ad"/>
        <w:pBdr>
          <w:top w:val="double" w:sz="4" w:space="1" w:color="auto"/>
        </w:pBdr>
        <w:jc w:val="both"/>
        <w:rPr>
          <w:rFonts w:ascii="Arial" w:hAnsi="Arial" w:cs="Arial"/>
          <w:i/>
          <w:color w:val="4F6228"/>
          <w:sz w:val="24"/>
          <w:szCs w:val="24"/>
        </w:rPr>
      </w:pPr>
      <w:r>
        <w:rPr>
          <w:sz w:val="16"/>
          <w:szCs w:val="16"/>
        </w:rPr>
        <w:t>При использовании материалов Территориального органа Федеральной службы государственной статистики по Воронежской области в официальных, учебных или научных документах, а также в средствах массовой информации ссылка на источник обязательна. Переиздание и тиражирование статистических материалов запрещены.</w:t>
      </w:r>
    </w:p>
    <w:sectPr w:rsidR="00D03775" w:rsidRPr="008A6C50" w:rsidSect="006F6CE4">
      <w:headerReference w:type="default" r:id="rId10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C90" w:rsidRDefault="00A82C90">
      <w:r>
        <w:separator/>
      </w:r>
    </w:p>
  </w:endnote>
  <w:endnote w:type="continuationSeparator" w:id="0">
    <w:p w:rsidR="00A82C90" w:rsidRDefault="00A82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C90" w:rsidRDefault="00A82C90">
      <w:r>
        <w:separator/>
      </w:r>
    </w:p>
  </w:footnote>
  <w:footnote w:type="continuationSeparator" w:id="0">
    <w:p w:rsidR="00A82C90" w:rsidRDefault="00A82C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BC1" w:rsidRDefault="001F4BC1">
    <w:pPr>
      <w:pStyle w:val="a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553"/>
    <w:rsid w:val="000350E7"/>
    <w:rsid w:val="000536BF"/>
    <w:rsid w:val="000615AC"/>
    <w:rsid w:val="00067A03"/>
    <w:rsid w:val="00067D2A"/>
    <w:rsid w:val="00097814"/>
    <w:rsid w:val="000A7440"/>
    <w:rsid w:val="000B111A"/>
    <w:rsid w:val="000F4C62"/>
    <w:rsid w:val="000F576F"/>
    <w:rsid w:val="000F5A33"/>
    <w:rsid w:val="00143E46"/>
    <w:rsid w:val="00145729"/>
    <w:rsid w:val="00147BFA"/>
    <w:rsid w:val="0015451B"/>
    <w:rsid w:val="001608E2"/>
    <w:rsid w:val="001771DA"/>
    <w:rsid w:val="00191669"/>
    <w:rsid w:val="0019244A"/>
    <w:rsid w:val="00193940"/>
    <w:rsid w:val="0019580B"/>
    <w:rsid w:val="001A16F7"/>
    <w:rsid w:val="001A518F"/>
    <w:rsid w:val="001D677E"/>
    <w:rsid w:val="001F4B28"/>
    <w:rsid w:val="001F4BC1"/>
    <w:rsid w:val="00203B6C"/>
    <w:rsid w:val="0023300E"/>
    <w:rsid w:val="00272989"/>
    <w:rsid w:val="00281745"/>
    <w:rsid w:val="002938C2"/>
    <w:rsid w:val="002E0F92"/>
    <w:rsid w:val="00306E0F"/>
    <w:rsid w:val="00335548"/>
    <w:rsid w:val="003375B7"/>
    <w:rsid w:val="00381C59"/>
    <w:rsid w:val="003907D6"/>
    <w:rsid w:val="003A422B"/>
    <w:rsid w:val="003B020B"/>
    <w:rsid w:val="003C3B5C"/>
    <w:rsid w:val="003C5363"/>
    <w:rsid w:val="003D5178"/>
    <w:rsid w:val="003E7901"/>
    <w:rsid w:val="00413793"/>
    <w:rsid w:val="00415C2D"/>
    <w:rsid w:val="00425CFF"/>
    <w:rsid w:val="004445E7"/>
    <w:rsid w:val="00454045"/>
    <w:rsid w:val="0045494B"/>
    <w:rsid w:val="00464D5D"/>
    <w:rsid w:val="00465FD1"/>
    <w:rsid w:val="0048104A"/>
    <w:rsid w:val="004A481D"/>
    <w:rsid w:val="004E67FB"/>
    <w:rsid w:val="004F31A3"/>
    <w:rsid w:val="005221B1"/>
    <w:rsid w:val="00550EC5"/>
    <w:rsid w:val="00552EA5"/>
    <w:rsid w:val="00556CBB"/>
    <w:rsid w:val="00560845"/>
    <w:rsid w:val="00591F82"/>
    <w:rsid w:val="005B72EC"/>
    <w:rsid w:val="005C5DFC"/>
    <w:rsid w:val="005D0054"/>
    <w:rsid w:val="005D7589"/>
    <w:rsid w:val="005F492D"/>
    <w:rsid w:val="0062608F"/>
    <w:rsid w:val="00643DF8"/>
    <w:rsid w:val="00675BFC"/>
    <w:rsid w:val="006A2A4D"/>
    <w:rsid w:val="006A3129"/>
    <w:rsid w:val="006B0B7B"/>
    <w:rsid w:val="006C027F"/>
    <w:rsid w:val="006C4791"/>
    <w:rsid w:val="006C5E0C"/>
    <w:rsid w:val="006F6CE4"/>
    <w:rsid w:val="0070417E"/>
    <w:rsid w:val="00707F1C"/>
    <w:rsid w:val="0072265C"/>
    <w:rsid w:val="00731CF3"/>
    <w:rsid w:val="00763519"/>
    <w:rsid w:val="007669DD"/>
    <w:rsid w:val="0078712D"/>
    <w:rsid w:val="00792183"/>
    <w:rsid w:val="00797DA1"/>
    <w:rsid w:val="007F23D5"/>
    <w:rsid w:val="007F7AEC"/>
    <w:rsid w:val="00800393"/>
    <w:rsid w:val="00814995"/>
    <w:rsid w:val="0082317D"/>
    <w:rsid w:val="00830175"/>
    <w:rsid w:val="00837A8A"/>
    <w:rsid w:val="00841067"/>
    <w:rsid w:val="00855F05"/>
    <w:rsid w:val="0087335D"/>
    <w:rsid w:val="00883394"/>
    <w:rsid w:val="008928C9"/>
    <w:rsid w:val="00893385"/>
    <w:rsid w:val="008A15D2"/>
    <w:rsid w:val="008A6C50"/>
    <w:rsid w:val="008B197E"/>
    <w:rsid w:val="008E2FEE"/>
    <w:rsid w:val="008F239C"/>
    <w:rsid w:val="00904E42"/>
    <w:rsid w:val="00905715"/>
    <w:rsid w:val="00923C3F"/>
    <w:rsid w:val="0092763C"/>
    <w:rsid w:val="00932FE7"/>
    <w:rsid w:val="00946431"/>
    <w:rsid w:val="009668FE"/>
    <w:rsid w:val="009934BD"/>
    <w:rsid w:val="009C3E44"/>
    <w:rsid w:val="009C65C8"/>
    <w:rsid w:val="009D0EEC"/>
    <w:rsid w:val="009E205D"/>
    <w:rsid w:val="009E3E7D"/>
    <w:rsid w:val="00A021A0"/>
    <w:rsid w:val="00A16FA8"/>
    <w:rsid w:val="00A20677"/>
    <w:rsid w:val="00A2752E"/>
    <w:rsid w:val="00A46431"/>
    <w:rsid w:val="00A53860"/>
    <w:rsid w:val="00A60C3E"/>
    <w:rsid w:val="00A70C3E"/>
    <w:rsid w:val="00A73AC1"/>
    <w:rsid w:val="00A82C90"/>
    <w:rsid w:val="00AA0C5E"/>
    <w:rsid w:val="00AA2120"/>
    <w:rsid w:val="00AE4F7A"/>
    <w:rsid w:val="00AE77C0"/>
    <w:rsid w:val="00AF4B56"/>
    <w:rsid w:val="00AF664C"/>
    <w:rsid w:val="00AF6A25"/>
    <w:rsid w:val="00B0539E"/>
    <w:rsid w:val="00B13298"/>
    <w:rsid w:val="00B342D9"/>
    <w:rsid w:val="00B42EA7"/>
    <w:rsid w:val="00B443D7"/>
    <w:rsid w:val="00B54D15"/>
    <w:rsid w:val="00B74142"/>
    <w:rsid w:val="00BA77A7"/>
    <w:rsid w:val="00BB1C46"/>
    <w:rsid w:val="00BE022C"/>
    <w:rsid w:val="00BE0A4A"/>
    <w:rsid w:val="00BE2A30"/>
    <w:rsid w:val="00BF4CE0"/>
    <w:rsid w:val="00C14F65"/>
    <w:rsid w:val="00C27257"/>
    <w:rsid w:val="00C44C46"/>
    <w:rsid w:val="00C46FB3"/>
    <w:rsid w:val="00C614D9"/>
    <w:rsid w:val="00C665F6"/>
    <w:rsid w:val="00C813CF"/>
    <w:rsid w:val="00CB5F68"/>
    <w:rsid w:val="00CC7D41"/>
    <w:rsid w:val="00CD2171"/>
    <w:rsid w:val="00CE0B13"/>
    <w:rsid w:val="00CE6101"/>
    <w:rsid w:val="00D03775"/>
    <w:rsid w:val="00D055AE"/>
    <w:rsid w:val="00D23821"/>
    <w:rsid w:val="00D26721"/>
    <w:rsid w:val="00D33209"/>
    <w:rsid w:val="00D41C42"/>
    <w:rsid w:val="00D61556"/>
    <w:rsid w:val="00D61B2D"/>
    <w:rsid w:val="00D61D77"/>
    <w:rsid w:val="00D650F6"/>
    <w:rsid w:val="00D73854"/>
    <w:rsid w:val="00D91B6A"/>
    <w:rsid w:val="00DA51EC"/>
    <w:rsid w:val="00DB3620"/>
    <w:rsid w:val="00DC26B9"/>
    <w:rsid w:val="00DC6553"/>
    <w:rsid w:val="00DE430A"/>
    <w:rsid w:val="00DF5B5E"/>
    <w:rsid w:val="00E00208"/>
    <w:rsid w:val="00E033D1"/>
    <w:rsid w:val="00E277A4"/>
    <w:rsid w:val="00E413A6"/>
    <w:rsid w:val="00E65243"/>
    <w:rsid w:val="00E65C73"/>
    <w:rsid w:val="00E800D2"/>
    <w:rsid w:val="00E8661A"/>
    <w:rsid w:val="00EA016C"/>
    <w:rsid w:val="00EB64A4"/>
    <w:rsid w:val="00EF3ADA"/>
    <w:rsid w:val="00F3239D"/>
    <w:rsid w:val="00F60831"/>
    <w:rsid w:val="00F800EC"/>
    <w:rsid w:val="00FF3604"/>
    <w:rsid w:val="00FF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FA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2">
    <w:name w:val="heading 2"/>
    <w:basedOn w:val="a"/>
    <w:next w:val="a"/>
    <w:link w:val="20"/>
    <w:qFormat/>
    <w:rsid w:val="00147BFA"/>
    <w:pPr>
      <w:keepNext/>
      <w:widowControl/>
      <w:autoSpaceDE/>
      <w:autoSpaceDN/>
      <w:adjustRightInd/>
      <w:jc w:val="right"/>
      <w:outlineLvl w:val="1"/>
    </w:pPr>
    <w:rPr>
      <w:rFonts w:ascii="Arial" w:hAnsi="Arial" w:cs="Arial"/>
      <w:b/>
      <w:bCs/>
      <w:color w:val="808080"/>
      <w:sz w:val="24"/>
      <w:szCs w:val="24"/>
    </w:rPr>
  </w:style>
  <w:style w:type="paragraph" w:styleId="7">
    <w:name w:val="heading 7"/>
    <w:basedOn w:val="a"/>
    <w:next w:val="a"/>
    <w:link w:val="70"/>
    <w:qFormat/>
    <w:rsid w:val="00147BFA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C4791"/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rsid w:val="006C4791"/>
    <w:rPr>
      <w:rFonts w:ascii="Consolas" w:hAnsi="Consolas"/>
      <w:sz w:val="21"/>
      <w:szCs w:val="21"/>
    </w:rPr>
  </w:style>
  <w:style w:type="character" w:customStyle="1" w:styleId="20">
    <w:name w:val="Заголовок 2 Знак"/>
    <w:link w:val="2"/>
    <w:rsid w:val="00147BFA"/>
    <w:rPr>
      <w:rFonts w:ascii="Arial" w:eastAsia="Times New Roman" w:hAnsi="Arial" w:cs="Arial"/>
      <w:b/>
      <w:bCs/>
      <w:color w:val="808080"/>
      <w:szCs w:val="24"/>
      <w:lang w:eastAsia="ru-RU"/>
    </w:rPr>
  </w:style>
  <w:style w:type="character" w:customStyle="1" w:styleId="70">
    <w:name w:val="Заголовок 7 Знак"/>
    <w:link w:val="7"/>
    <w:rsid w:val="00147BFA"/>
    <w:rPr>
      <w:rFonts w:eastAsia="Times New Roman" w:cs="Times New Roman"/>
      <w:szCs w:val="24"/>
      <w:lang w:eastAsia="ru-RU"/>
    </w:rPr>
  </w:style>
  <w:style w:type="paragraph" w:styleId="a5">
    <w:name w:val="caption"/>
    <w:basedOn w:val="a"/>
    <w:next w:val="a"/>
    <w:qFormat/>
    <w:rsid w:val="00147BFA"/>
    <w:pPr>
      <w:widowControl/>
      <w:autoSpaceDE/>
      <w:autoSpaceDN/>
      <w:adjustRightInd/>
      <w:jc w:val="center"/>
    </w:pPr>
    <w:rPr>
      <w:b/>
      <w:bCs/>
      <w:color w:val="333399"/>
      <w:sz w:val="28"/>
      <w:szCs w:val="24"/>
    </w:rPr>
  </w:style>
  <w:style w:type="paragraph" w:customStyle="1" w:styleId="a6">
    <w:name w:val="Текст документа"/>
    <w:basedOn w:val="a7"/>
    <w:next w:val="a"/>
    <w:link w:val="a8"/>
    <w:autoRedefine/>
    <w:rsid w:val="001A16F7"/>
    <w:pPr>
      <w:widowControl/>
      <w:autoSpaceDE/>
      <w:autoSpaceDN/>
      <w:adjustRightInd/>
      <w:spacing w:before="100" w:beforeAutospacing="1" w:after="100" w:afterAutospacing="1" w:line="360" w:lineRule="auto"/>
      <w:ind w:left="1418"/>
      <w:jc w:val="both"/>
    </w:pPr>
    <w:rPr>
      <w:rFonts w:ascii="Arial" w:eastAsia="Verdana" w:hAnsi="Arial"/>
      <w:color w:val="000000"/>
      <w:sz w:val="22"/>
      <w:szCs w:val="20"/>
    </w:rPr>
  </w:style>
  <w:style w:type="character" w:customStyle="1" w:styleId="a8">
    <w:name w:val="Текст документа Знак Знак"/>
    <w:link w:val="a6"/>
    <w:rsid w:val="001A16F7"/>
    <w:rPr>
      <w:rFonts w:ascii="Arial" w:eastAsia="Verdana" w:hAnsi="Arial" w:cs="Times New Roman"/>
      <w:color w:val="000000"/>
      <w:sz w:val="22"/>
      <w:szCs w:val="20"/>
      <w:lang w:eastAsia="ru-RU"/>
    </w:rPr>
  </w:style>
  <w:style w:type="paragraph" w:styleId="a7">
    <w:name w:val="Normal (Web)"/>
    <w:basedOn w:val="a"/>
    <w:uiPriority w:val="99"/>
    <w:unhideWhenUsed/>
    <w:rsid w:val="001A16F7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669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669DD"/>
    <w:rPr>
      <w:rFonts w:ascii="Tahoma" w:eastAsia="Times New Roman" w:hAnsi="Tahoma" w:cs="Tahoma"/>
      <w:sz w:val="16"/>
      <w:szCs w:val="16"/>
    </w:rPr>
  </w:style>
  <w:style w:type="character" w:styleId="ab">
    <w:name w:val="Strong"/>
    <w:uiPriority w:val="22"/>
    <w:qFormat/>
    <w:rsid w:val="00BF4CE0"/>
    <w:rPr>
      <w:b/>
      <w:bCs/>
    </w:rPr>
  </w:style>
  <w:style w:type="character" w:styleId="ac">
    <w:name w:val="Hyperlink"/>
    <w:uiPriority w:val="99"/>
    <w:unhideWhenUsed/>
    <w:rsid w:val="00643DF8"/>
    <w:rPr>
      <w:color w:val="0000FF"/>
      <w:u w:val="single"/>
    </w:rPr>
  </w:style>
  <w:style w:type="paragraph" w:styleId="ad">
    <w:name w:val="Body Text Indent"/>
    <w:basedOn w:val="a"/>
    <w:link w:val="ae"/>
    <w:rsid w:val="00643DF8"/>
    <w:pPr>
      <w:widowControl/>
      <w:autoSpaceDE/>
      <w:autoSpaceDN/>
      <w:adjustRightInd/>
      <w:ind w:firstLine="720"/>
    </w:pPr>
    <w:rPr>
      <w:sz w:val="26"/>
      <w:lang w:val="x-none" w:eastAsia="x-none"/>
    </w:rPr>
  </w:style>
  <w:style w:type="character" w:customStyle="1" w:styleId="ae">
    <w:name w:val="Основной текст с отступом Знак"/>
    <w:link w:val="ad"/>
    <w:rsid w:val="00643DF8"/>
    <w:rPr>
      <w:rFonts w:eastAsia="Times New Roman"/>
      <w:sz w:val="26"/>
      <w:lang w:val="x-none" w:eastAsia="x-none"/>
    </w:rPr>
  </w:style>
  <w:style w:type="paragraph" w:styleId="af">
    <w:name w:val="header"/>
    <w:basedOn w:val="a"/>
    <w:link w:val="af0"/>
    <w:rsid w:val="001F4BC1"/>
    <w:pPr>
      <w:widowControl/>
      <w:tabs>
        <w:tab w:val="center" w:pos="4677"/>
        <w:tab w:val="right" w:pos="9355"/>
      </w:tabs>
      <w:autoSpaceDE/>
      <w:autoSpaceDN/>
      <w:adjustRightInd/>
    </w:pPr>
    <w:rPr>
      <w:bCs/>
      <w:sz w:val="28"/>
    </w:rPr>
  </w:style>
  <w:style w:type="character" w:customStyle="1" w:styleId="af0">
    <w:name w:val="Верхний колонтитул Знак"/>
    <w:link w:val="af"/>
    <w:rsid w:val="001F4BC1"/>
    <w:rPr>
      <w:rFonts w:eastAsia="Times New Roman"/>
      <w:bCs/>
      <w:sz w:val="28"/>
    </w:rPr>
  </w:style>
  <w:style w:type="character" w:customStyle="1" w:styleId="21">
    <w:name w:val="Источник и дата 2"/>
    <w:rsid w:val="00D33209"/>
    <w:rPr>
      <w:rFonts w:ascii="Arial" w:hAnsi="Arial"/>
      <w:sz w:val="16"/>
      <w:lang w:val="ru-RU" w:eastAsia="ru-RU" w:bidi="ar-SA"/>
    </w:rPr>
  </w:style>
  <w:style w:type="paragraph" w:styleId="af1">
    <w:name w:val="List Paragraph"/>
    <w:basedOn w:val="a"/>
    <w:uiPriority w:val="34"/>
    <w:qFormat/>
    <w:rsid w:val="009C3E44"/>
    <w:pPr>
      <w:widowControl/>
      <w:autoSpaceDE/>
      <w:autoSpaceDN/>
      <w:adjustRightInd/>
      <w:ind w:left="720"/>
      <w:contextualSpacing/>
    </w:pPr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FA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2">
    <w:name w:val="heading 2"/>
    <w:basedOn w:val="a"/>
    <w:next w:val="a"/>
    <w:link w:val="20"/>
    <w:qFormat/>
    <w:rsid w:val="00147BFA"/>
    <w:pPr>
      <w:keepNext/>
      <w:widowControl/>
      <w:autoSpaceDE/>
      <w:autoSpaceDN/>
      <w:adjustRightInd/>
      <w:jc w:val="right"/>
      <w:outlineLvl w:val="1"/>
    </w:pPr>
    <w:rPr>
      <w:rFonts w:ascii="Arial" w:hAnsi="Arial" w:cs="Arial"/>
      <w:b/>
      <w:bCs/>
      <w:color w:val="808080"/>
      <w:sz w:val="24"/>
      <w:szCs w:val="24"/>
    </w:rPr>
  </w:style>
  <w:style w:type="paragraph" w:styleId="7">
    <w:name w:val="heading 7"/>
    <w:basedOn w:val="a"/>
    <w:next w:val="a"/>
    <w:link w:val="70"/>
    <w:qFormat/>
    <w:rsid w:val="00147BFA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C4791"/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rsid w:val="006C4791"/>
    <w:rPr>
      <w:rFonts w:ascii="Consolas" w:hAnsi="Consolas"/>
      <w:sz w:val="21"/>
      <w:szCs w:val="21"/>
    </w:rPr>
  </w:style>
  <w:style w:type="character" w:customStyle="1" w:styleId="20">
    <w:name w:val="Заголовок 2 Знак"/>
    <w:link w:val="2"/>
    <w:rsid w:val="00147BFA"/>
    <w:rPr>
      <w:rFonts w:ascii="Arial" w:eastAsia="Times New Roman" w:hAnsi="Arial" w:cs="Arial"/>
      <w:b/>
      <w:bCs/>
      <w:color w:val="808080"/>
      <w:szCs w:val="24"/>
      <w:lang w:eastAsia="ru-RU"/>
    </w:rPr>
  </w:style>
  <w:style w:type="character" w:customStyle="1" w:styleId="70">
    <w:name w:val="Заголовок 7 Знак"/>
    <w:link w:val="7"/>
    <w:rsid w:val="00147BFA"/>
    <w:rPr>
      <w:rFonts w:eastAsia="Times New Roman" w:cs="Times New Roman"/>
      <w:szCs w:val="24"/>
      <w:lang w:eastAsia="ru-RU"/>
    </w:rPr>
  </w:style>
  <w:style w:type="paragraph" w:styleId="a5">
    <w:name w:val="caption"/>
    <w:basedOn w:val="a"/>
    <w:next w:val="a"/>
    <w:qFormat/>
    <w:rsid w:val="00147BFA"/>
    <w:pPr>
      <w:widowControl/>
      <w:autoSpaceDE/>
      <w:autoSpaceDN/>
      <w:adjustRightInd/>
      <w:jc w:val="center"/>
    </w:pPr>
    <w:rPr>
      <w:b/>
      <w:bCs/>
      <w:color w:val="333399"/>
      <w:sz w:val="28"/>
      <w:szCs w:val="24"/>
    </w:rPr>
  </w:style>
  <w:style w:type="paragraph" w:customStyle="1" w:styleId="a6">
    <w:name w:val="Текст документа"/>
    <w:basedOn w:val="a7"/>
    <w:next w:val="a"/>
    <w:link w:val="a8"/>
    <w:autoRedefine/>
    <w:rsid w:val="001A16F7"/>
    <w:pPr>
      <w:widowControl/>
      <w:autoSpaceDE/>
      <w:autoSpaceDN/>
      <w:adjustRightInd/>
      <w:spacing w:before="100" w:beforeAutospacing="1" w:after="100" w:afterAutospacing="1" w:line="360" w:lineRule="auto"/>
      <w:ind w:left="1418"/>
      <w:jc w:val="both"/>
    </w:pPr>
    <w:rPr>
      <w:rFonts w:ascii="Arial" w:eastAsia="Verdana" w:hAnsi="Arial"/>
      <w:color w:val="000000"/>
      <w:sz w:val="22"/>
      <w:szCs w:val="20"/>
    </w:rPr>
  </w:style>
  <w:style w:type="character" w:customStyle="1" w:styleId="a8">
    <w:name w:val="Текст документа Знак Знак"/>
    <w:link w:val="a6"/>
    <w:rsid w:val="001A16F7"/>
    <w:rPr>
      <w:rFonts w:ascii="Arial" w:eastAsia="Verdana" w:hAnsi="Arial" w:cs="Times New Roman"/>
      <w:color w:val="000000"/>
      <w:sz w:val="22"/>
      <w:szCs w:val="20"/>
      <w:lang w:eastAsia="ru-RU"/>
    </w:rPr>
  </w:style>
  <w:style w:type="paragraph" w:styleId="a7">
    <w:name w:val="Normal (Web)"/>
    <w:basedOn w:val="a"/>
    <w:uiPriority w:val="99"/>
    <w:unhideWhenUsed/>
    <w:rsid w:val="001A16F7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669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669DD"/>
    <w:rPr>
      <w:rFonts w:ascii="Tahoma" w:eastAsia="Times New Roman" w:hAnsi="Tahoma" w:cs="Tahoma"/>
      <w:sz w:val="16"/>
      <w:szCs w:val="16"/>
    </w:rPr>
  </w:style>
  <w:style w:type="character" w:styleId="ab">
    <w:name w:val="Strong"/>
    <w:uiPriority w:val="22"/>
    <w:qFormat/>
    <w:rsid w:val="00BF4CE0"/>
    <w:rPr>
      <w:b/>
      <w:bCs/>
    </w:rPr>
  </w:style>
  <w:style w:type="character" w:styleId="ac">
    <w:name w:val="Hyperlink"/>
    <w:uiPriority w:val="99"/>
    <w:unhideWhenUsed/>
    <w:rsid w:val="00643DF8"/>
    <w:rPr>
      <w:color w:val="0000FF"/>
      <w:u w:val="single"/>
    </w:rPr>
  </w:style>
  <w:style w:type="paragraph" w:styleId="ad">
    <w:name w:val="Body Text Indent"/>
    <w:basedOn w:val="a"/>
    <w:link w:val="ae"/>
    <w:rsid w:val="00643DF8"/>
    <w:pPr>
      <w:widowControl/>
      <w:autoSpaceDE/>
      <w:autoSpaceDN/>
      <w:adjustRightInd/>
      <w:ind w:firstLine="720"/>
    </w:pPr>
    <w:rPr>
      <w:sz w:val="26"/>
      <w:lang w:val="x-none" w:eastAsia="x-none"/>
    </w:rPr>
  </w:style>
  <w:style w:type="character" w:customStyle="1" w:styleId="ae">
    <w:name w:val="Основной текст с отступом Знак"/>
    <w:link w:val="ad"/>
    <w:rsid w:val="00643DF8"/>
    <w:rPr>
      <w:rFonts w:eastAsia="Times New Roman"/>
      <w:sz w:val="26"/>
      <w:lang w:val="x-none" w:eastAsia="x-none"/>
    </w:rPr>
  </w:style>
  <w:style w:type="paragraph" w:styleId="af">
    <w:name w:val="header"/>
    <w:basedOn w:val="a"/>
    <w:link w:val="af0"/>
    <w:rsid w:val="001F4BC1"/>
    <w:pPr>
      <w:widowControl/>
      <w:tabs>
        <w:tab w:val="center" w:pos="4677"/>
        <w:tab w:val="right" w:pos="9355"/>
      </w:tabs>
      <w:autoSpaceDE/>
      <w:autoSpaceDN/>
      <w:adjustRightInd/>
    </w:pPr>
    <w:rPr>
      <w:bCs/>
      <w:sz w:val="28"/>
    </w:rPr>
  </w:style>
  <w:style w:type="character" w:customStyle="1" w:styleId="af0">
    <w:name w:val="Верхний колонтитул Знак"/>
    <w:link w:val="af"/>
    <w:rsid w:val="001F4BC1"/>
    <w:rPr>
      <w:rFonts w:eastAsia="Times New Roman"/>
      <w:bCs/>
      <w:sz w:val="28"/>
    </w:rPr>
  </w:style>
  <w:style w:type="character" w:customStyle="1" w:styleId="21">
    <w:name w:val="Источник и дата 2"/>
    <w:rsid w:val="00D33209"/>
    <w:rPr>
      <w:rFonts w:ascii="Arial" w:hAnsi="Arial"/>
      <w:sz w:val="16"/>
      <w:lang w:val="ru-RU" w:eastAsia="ru-RU" w:bidi="ar-SA"/>
    </w:rPr>
  </w:style>
  <w:style w:type="paragraph" w:styleId="af1">
    <w:name w:val="List Paragraph"/>
    <w:basedOn w:val="a"/>
    <w:uiPriority w:val="34"/>
    <w:qFormat/>
    <w:rsid w:val="009C3E44"/>
    <w:pPr>
      <w:widowControl/>
      <w:autoSpaceDE/>
      <w:autoSpaceDN/>
      <w:adjustRightInd/>
      <w:ind w:left="720"/>
      <w:contextualSpacing/>
    </w:pPr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2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5.png@01D55398.1A1F22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45D5D-B869-4AF0-902D-6F704E4F9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Voronezhstat</Company>
  <LinksUpToDate>false</LinksUpToDate>
  <CharactersWithSpaces>2800</CharactersWithSpaces>
  <SharedDoc>false</SharedDoc>
  <HLinks>
    <vt:vector size="6" baseType="variant">
      <vt:variant>
        <vt:i4>3670103</vt:i4>
      </vt:variant>
      <vt:variant>
        <vt:i4>-1</vt:i4>
      </vt:variant>
      <vt:variant>
        <vt:i4>1027</vt:i4>
      </vt:variant>
      <vt:variant>
        <vt:i4>1</vt:i4>
      </vt:variant>
      <vt:variant>
        <vt:lpwstr>cid:image005.png@01D55398.1A1F2200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Ластовецкая Светлана Анатольевна</cp:lastModifiedBy>
  <cp:revision>12</cp:revision>
  <cp:lastPrinted>2020-03-23T12:42:00Z</cp:lastPrinted>
  <dcterms:created xsi:type="dcterms:W3CDTF">2020-03-17T12:25:00Z</dcterms:created>
  <dcterms:modified xsi:type="dcterms:W3CDTF">2020-03-23T12:44:00Z</dcterms:modified>
</cp:coreProperties>
</file>