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E377A3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3375B7" w:rsidRPr="0091049F">
        <w:rPr>
          <w:rFonts w:ascii="Arial" w:hAnsi="Arial" w:cs="Arial"/>
          <w:color w:val="595959"/>
          <w:sz w:val="24"/>
        </w:rPr>
        <w:t>.0</w:t>
      </w:r>
      <w:r w:rsidR="00F12BFF">
        <w:rPr>
          <w:rFonts w:ascii="Arial" w:hAnsi="Arial" w:cs="Arial"/>
          <w:color w:val="595959"/>
          <w:sz w:val="24"/>
        </w:rPr>
        <w:t>8</w:t>
      </w:r>
      <w:r w:rsidR="003375B7" w:rsidRPr="0091049F">
        <w:rPr>
          <w:rFonts w:ascii="Arial" w:hAnsi="Arial" w:cs="Arial"/>
          <w:color w:val="595959"/>
          <w:sz w:val="24"/>
        </w:rPr>
        <w:t>.2020</w:t>
      </w:r>
    </w:p>
    <w:p w:rsidR="00E27EAB" w:rsidRPr="00E377A3" w:rsidRDefault="00E377A3" w:rsidP="00D76163">
      <w:pPr>
        <w:spacing w:before="240" w:line="276" w:lineRule="auto"/>
        <w:rPr>
          <w:rFonts w:ascii="Arial" w:hAnsi="Arial" w:cs="Arial"/>
          <w:b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377A3">
        <w:rPr>
          <w:rFonts w:ascii="Arial" w:hAnsi="Arial" w:cs="Arial"/>
          <w:b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активной фазы подготовки главного статистического события десятилетия</w:t>
      </w:r>
    </w:p>
    <w:p w:rsidR="00E377A3" w:rsidRPr="00E377A3" w:rsidRDefault="00E377A3" w:rsidP="00E377A3">
      <w:pPr>
        <w:ind w:left="2835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Об онлайн пресс-конференции Росстата на канале 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 w:val="en-US"/>
        </w:rPr>
        <w:t>YouTube</w:t>
      </w:r>
      <w:r w:rsidRPr="00E377A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Всероссийской переписи населения 30 июля 2020 года</w:t>
      </w:r>
    </w:p>
    <w:p w:rsidR="00042007" w:rsidRDefault="00E377A3" w:rsidP="00042007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30 июля 2020 года на канале </w:t>
      </w:r>
      <w:r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>YouTube</w:t>
      </w:r>
      <w:r w:rsidRPr="00E377A3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Всероссийского переписи населения состоялась онлайн пресс-конференция Росстата, посвященная старту активной фазы подготовки главного статистического события десятилетия</w:t>
      </w:r>
      <w:r w:rsidR="00C24721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DF08B4">
        <w:rPr>
          <w:rFonts w:ascii="Arial" w:hAnsi="Arial" w:cs="Arial"/>
          <w:color w:val="4F6228" w:themeColor="accent3" w:themeShade="80"/>
          <w:sz w:val="24"/>
          <w:szCs w:val="24"/>
        </w:rPr>
        <w:t xml:space="preserve">– </w:t>
      </w:r>
      <w:r w:rsidR="00C24721">
        <w:rPr>
          <w:rFonts w:ascii="Arial" w:hAnsi="Arial" w:cs="Arial"/>
          <w:color w:val="4F6228" w:themeColor="accent3" w:themeShade="80"/>
          <w:sz w:val="24"/>
          <w:szCs w:val="24"/>
        </w:rPr>
        <w:t>Всероссийской переписи населения 2021 года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r w:rsidR="00042007" w:rsidRPr="00042007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042007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Пресс-конференция состоялась на площадке МИА «Россия сегодня» в Крыму и транслировалась в прямом эфире для всех регионов на официальных площадках </w:t>
      </w:r>
      <w:proofErr w:type="spellStart"/>
      <w:r w:rsidR="00042007">
        <w:rPr>
          <w:rFonts w:ascii="Arial" w:hAnsi="Arial" w:cs="Arial"/>
          <w:color w:val="4F6228" w:themeColor="accent3" w:themeShade="80"/>
          <w:sz w:val="24"/>
          <w:szCs w:val="24"/>
        </w:rPr>
        <w:t>Медиаофиса</w:t>
      </w:r>
      <w:proofErr w:type="spellEnd"/>
      <w:r w:rsidR="00042007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E377A3" w:rsidRDefault="00E377A3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пресс-конференции приняли участие заместитель руководителя Росстата Павел Смелов, начальник Управления статистики населения и здравоохранения Росстата Светлана Никитина.</w:t>
      </w:r>
    </w:p>
    <w:p w:rsidR="00042007" w:rsidRDefault="00042007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Павел Смелов рассказал о переносе переписи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 на 2021 год. 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С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 1 по 30 апреля она будет проводиться на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всей территории России, а 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с 1 октября 2020 года по 20 июня 2021 года –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на отдаленных и труднодоступных территориях.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 Ее проведение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будет делиться на несколько этапов:</w:t>
      </w:r>
    </w:p>
    <w:p w:rsidR="00042007" w:rsidRDefault="00042007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– с 1 по 22 апреля </w:t>
      </w:r>
      <w:r w:rsidR="00AD6E84">
        <w:rPr>
          <w:rFonts w:ascii="Arial" w:hAnsi="Arial" w:cs="Arial"/>
          <w:color w:val="4F6228" w:themeColor="accent3" w:themeShade="80"/>
          <w:sz w:val="24"/>
          <w:szCs w:val="24"/>
        </w:rPr>
        <w:t xml:space="preserve">– интернет-перепись, самостоятельное заполнение электронных переписных листов на портале </w:t>
      </w:r>
      <w:proofErr w:type="spellStart"/>
      <w:r w:rsidR="00AD6E84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="00AD6E84">
        <w:rPr>
          <w:rFonts w:ascii="Arial" w:hAnsi="Arial" w:cs="Arial"/>
          <w:color w:val="4F6228" w:themeColor="accent3" w:themeShade="80"/>
          <w:sz w:val="24"/>
          <w:szCs w:val="24"/>
        </w:rPr>
        <w:t>;</w:t>
      </w:r>
    </w:p>
    <w:p w:rsidR="00AD6E84" w:rsidRDefault="00AD6E84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– с 1 по 26 апреля – сбор сведений переписчиками, 100-процентный обход жилых помещений, сбор сведений на стационарных переписных участках, в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т.ч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. в МФЦ;</w:t>
      </w:r>
    </w:p>
    <w:p w:rsidR="00AD6E84" w:rsidRDefault="00AD6E84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– с 27 по 30 апреля – контрольный обход 10 % жилых помещений.</w:t>
      </w:r>
    </w:p>
    <w:p w:rsidR="00054E4E" w:rsidRDefault="00054E4E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своем выступлении Павел Смелов </w:t>
      </w:r>
      <w:r w:rsidR="0087481E">
        <w:rPr>
          <w:rFonts w:ascii="Arial" w:hAnsi="Arial" w:cs="Arial"/>
          <w:color w:val="4F6228" w:themeColor="accent3" w:themeShade="80"/>
          <w:sz w:val="24"/>
          <w:szCs w:val="24"/>
        </w:rPr>
        <w:t>разъяснил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,</w:t>
      </w:r>
      <w:r w:rsidR="0087481E">
        <w:rPr>
          <w:rFonts w:ascii="Arial" w:hAnsi="Arial" w:cs="Arial"/>
          <w:color w:val="4F6228" w:themeColor="accent3" w:themeShade="80"/>
          <w:sz w:val="24"/>
          <w:szCs w:val="24"/>
        </w:rPr>
        <w:t xml:space="preserve"> почему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предстоящ</w:t>
      </w:r>
      <w:r w:rsidR="0087481E">
        <w:rPr>
          <w:rFonts w:ascii="Arial" w:hAnsi="Arial" w:cs="Arial"/>
          <w:color w:val="4F6228" w:themeColor="accent3" w:themeShade="80"/>
          <w:sz w:val="24"/>
          <w:szCs w:val="24"/>
        </w:rPr>
        <w:t>ая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</w:t>
      </w:r>
      <w:r w:rsidR="0087481E">
        <w:rPr>
          <w:rFonts w:ascii="Arial" w:hAnsi="Arial" w:cs="Arial"/>
          <w:color w:val="4F6228" w:themeColor="accent3" w:themeShade="80"/>
          <w:sz w:val="24"/>
          <w:szCs w:val="24"/>
        </w:rPr>
        <w:t>ь названа «Цифровая». Во-первых, это отказ от бумажных переписных листов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 xml:space="preserve"> (бумажные анкеты будут заполняться лишь для 3 % респондентов)</w:t>
      </w:r>
      <w:r w:rsidR="0087481E">
        <w:rPr>
          <w:rFonts w:ascii="Arial" w:hAnsi="Arial" w:cs="Arial"/>
          <w:color w:val="4F6228" w:themeColor="accent3" w:themeShade="80"/>
          <w:sz w:val="24"/>
          <w:szCs w:val="24"/>
        </w:rPr>
        <w:t>. Во-вторых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>, использование планшет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ных компьютеров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 xml:space="preserve">, которые 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до 1 декабря 2020 года 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>поступят в регионы. Всего будут поставлены 360 тыс. планшетов с программно-аппаратным комплексом.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 xml:space="preserve">В-третьих, на подготовительном этапе в планшеты будут загружены электронные карты с привязкой к районам, улицам и домам. В-четвертых, 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предполагается широко 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>использова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ть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 xml:space="preserve"> портал </w:t>
      </w:r>
      <w:proofErr w:type="spellStart"/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 xml:space="preserve">, где можно будет переписаться как со стационарного компьютера, так и с использованием </w:t>
      </w:r>
      <w:r w:rsidR="005D2BDF">
        <w:rPr>
          <w:rFonts w:ascii="Arial" w:hAnsi="Arial" w:cs="Arial"/>
          <w:color w:val="4F6228" w:themeColor="accent3" w:themeShade="80"/>
          <w:sz w:val="24"/>
          <w:szCs w:val="24"/>
        </w:rPr>
        <w:t>мобильного приложения.</w:t>
      </w:r>
    </w:p>
    <w:p w:rsidR="002702EC" w:rsidRDefault="00DA2698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переписи примут участие </w:t>
      </w:r>
      <w:r w:rsidR="002702EC">
        <w:rPr>
          <w:rFonts w:ascii="Arial" w:hAnsi="Arial" w:cs="Arial"/>
          <w:color w:val="4F6228" w:themeColor="accent3" w:themeShade="80"/>
          <w:sz w:val="24"/>
          <w:szCs w:val="24"/>
        </w:rPr>
        <w:t xml:space="preserve">20 тысяч добровольцев («Волонтеры переписи»). Они будут работать совместно с Территориальными органами Росстата и Межведомственными советами по </w:t>
      </w:r>
      <w:proofErr w:type="spellStart"/>
      <w:r w:rsidR="002702EC">
        <w:rPr>
          <w:rFonts w:ascii="Arial" w:hAnsi="Arial" w:cs="Arial"/>
          <w:color w:val="4F6228" w:themeColor="accent3" w:themeShade="80"/>
          <w:sz w:val="24"/>
          <w:szCs w:val="24"/>
        </w:rPr>
        <w:t>волонтерству</w:t>
      </w:r>
      <w:proofErr w:type="spellEnd"/>
      <w:r w:rsidR="002702EC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9D0CA5" w:rsidRDefault="00BA291B" w:rsidP="00094EB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Павел 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 xml:space="preserve">Смелов рассказал о 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>нововведения</w:t>
      </w:r>
      <w:r w:rsidR="00094EB3">
        <w:rPr>
          <w:rFonts w:ascii="Arial" w:hAnsi="Arial" w:cs="Arial"/>
          <w:color w:val="4F6228" w:themeColor="accent3" w:themeShade="80"/>
          <w:sz w:val="24"/>
          <w:szCs w:val="24"/>
        </w:rPr>
        <w:t>х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 переписных листах: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2702EC" w:rsidRDefault="00BA291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– г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рафа «среднее образование» разделена на 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 xml:space="preserve">две части: 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«квалифицированный рабочий, служащий» и «специалист среднего звена». Это 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поможет оценить качество трудовых ресурсов и человеческого капитала, что является важным фактором для будущих инвестиций и корректировки образо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вательной политики;</w:t>
      </w:r>
    </w:p>
    <w:p w:rsidR="009D0CA5" w:rsidRDefault="00BA291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– в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разделе о языках уточняется не только владение русским языком или другими языками, но и использовани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е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этих языков в повседневной жизни. Это станет ориентиром в определении потребности в национальных школах, поддержке культурных мероприятий, а самое важное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,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получена информация о реально использующихся в стране языках –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 xml:space="preserve">основа для 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>будуще</w:t>
      </w:r>
      <w:r w:rsidR="008B23F8">
        <w:rPr>
          <w:rFonts w:ascii="Arial" w:hAnsi="Arial" w:cs="Arial"/>
          <w:color w:val="4F6228" w:themeColor="accent3" w:themeShade="80"/>
          <w:sz w:val="24"/>
          <w:szCs w:val="24"/>
        </w:rPr>
        <w:t>й</w:t>
      </w:r>
      <w:r w:rsidR="009D0CA5">
        <w:rPr>
          <w:rFonts w:ascii="Arial" w:hAnsi="Arial" w:cs="Arial"/>
          <w:color w:val="4F6228" w:themeColor="accent3" w:themeShade="80"/>
          <w:sz w:val="24"/>
          <w:szCs w:val="24"/>
        </w:rPr>
        <w:t xml:space="preserve"> культурной, образовательной и на</w:t>
      </w:r>
      <w:r w:rsidR="00DA2698">
        <w:rPr>
          <w:rFonts w:ascii="Arial" w:hAnsi="Arial" w:cs="Arial"/>
          <w:color w:val="4F6228" w:themeColor="accent3" w:themeShade="80"/>
          <w:sz w:val="24"/>
          <w:szCs w:val="24"/>
        </w:rPr>
        <w:t>циональной политики государства;</w:t>
      </w:r>
    </w:p>
    <w:p w:rsidR="00A13E61" w:rsidRDefault="00BA291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– в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 разделе об источниках средств существования добавлены подсказки: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«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заработная плата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»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«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предпринимательский доход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»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«</w:t>
      </w:r>
      <w:proofErr w:type="spellStart"/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самозанятость</w:t>
      </w:r>
      <w:proofErr w:type="spellEnd"/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 и производство товаров для собственного использования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»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, что поможет оценить распространенность различных видов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>трудовой активности населения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, структуру занятости и доходов населения. Вопроса о величине дохода в анкетах нет.</w:t>
      </w:r>
    </w:p>
    <w:p w:rsidR="00A13E61" w:rsidRDefault="00A13E61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Представителями СМИ были заданы многочисленные вопросы, одним из которых был </w:t>
      </w:r>
      <w:r w:rsidR="009C3BB4">
        <w:rPr>
          <w:rFonts w:ascii="Arial" w:hAnsi="Arial" w:cs="Arial"/>
          <w:color w:val="4F6228" w:themeColor="accent3" w:themeShade="80"/>
          <w:sz w:val="24"/>
          <w:szCs w:val="24"/>
        </w:rPr>
        <w:t xml:space="preserve">вопрос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о финансировании переписи, т.е. во сколько обойдется предстоящая перепись?</w:t>
      </w:r>
    </w:p>
    <w:p w:rsidR="002702EC" w:rsidRDefault="00BA291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Четыре года назад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мы подсчитали бюджет переписи с бумажными переписными листами. Он составил 65 </w:t>
      </w:r>
      <w:proofErr w:type="gramStart"/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>млрд</w:t>
      </w:r>
      <w:proofErr w:type="gramEnd"/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 рублей. Что же касается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предстоящей 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переписи, проводимой в цифровом формате, то </w:t>
      </w:r>
      <w:r w:rsidR="001F7A91">
        <w:rPr>
          <w:rFonts w:ascii="Arial" w:hAnsi="Arial" w:cs="Arial"/>
          <w:color w:val="4F6228" w:themeColor="accent3" w:themeShade="80"/>
          <w:sz w:val="24"/>
          <w:szCs w:val="24"/>
        </w:rPr>
        <w:t>он</w:t>
      </w:r>
      <w:r w:rsidR="00A13E61">
        <w:rPr>
          <w:rFonts w:ascii="Arial" w:hAnsi="Arial" w:cs="Arial"/>
          <w:color w:val="4F6228" w:themeColor="accent3" w:themeShade="80"/>
          <w:sz w:val="24"/>
          <w:szCs w:val="24"/>
        </w:rPr>
        <w:t xml:space="preserve"> состав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ил 31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млрд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рублей», – отметил Павел Смелов.</w:t>
      </w:r>
      <w:r w:rsidR="001F7A91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1F7A91" w:rsidRDefault="001F7A91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Первые оперативные итоги переписи будут готовы в июне 2021 года, окончательные – к концу 2022 года (поэтапно).</w:t>
      </w:r>
    </w:p>
    <w:p w:rsidR="004546C8" w:rsidRDefault="004546C8" w:rsidP="004546C8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Данные переписи – важнейших элемент единой информационной экосистемы органов управления. Только перепись позволяет получить данные о структуре семьи и условиях жизни, о национальном составе населения, о языках и их использовании, о занятости населения, о структуре населения и его образовании.</w:t>
      </w:r>
    </w:p>
    <w:p w:rsidR="00054E4E" w:rsidRDefault="00054E4E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EB4192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1" w:rsidRDefault="001321C1">
      <w:r>
        <w:separator/>
      </w:r>
    </w:p>
  </w:endnote>
  <w:endnote w:type="continuationSeparator" w:id="0">
    <w:p w:rsidR="001321C1" w:rsidRDefault="0013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1" w:rsidRDefault="001321C1">
      <w:r>
        <w:separator/>
      </w:r>
    </w:p>
  </w:footnote>
  <w:footnote w:type="continuationSeparator" w:id="0">
    <w:p w:rsidR="001321C1" w:rsidRDefault="0013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F3ADA"/>
    <w:rsid w:val="00F12BFF"/>
    <w:rsid w:val="00F3239D"/>
    <w:rsid w:val="00F60831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0519-099E-441E-8CE3-BA3FF42F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4650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14</cp:revision>
  <cp:lastPrinted>2020-08-03T09:35:00Z</cp:lastPrinted>
  <dcterms:created xsi:type="dcterms:W3CDTF">2020-07-30T11:54:00Z</dcterms:created>
  <dcterms:modified xsi:type="dcterms:W3CDTF">2020-08-03T09:36:00Z</dcterms:modified>
</cp:coreProperties>
</file>