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C57CC6" w:rsidRDefault="00C57CC6" w:rsidP="00C57CC6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5</w:t>
      </w:r>
      <w:r>
        <w:rPr>
          <w:rFonts w:ascii="Arial" w:hAnsi="Arial" w:cs="Arial"/>
          <w:color w:val="595959"/>
          <w:sz w:val="24"/>
        </w:rPr>
        <w:t>.08.2020</w:t>
      </w:r>
    </w:p>
    <w:p w:rsidR="00C57CC6" w:rsidRPr="00C57CC6" w:rsidRDefault="00C57CC6" w:rsidP="00C57CC6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57CC6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БРЕНД ВСЕРОССИЙСКОЙ ПЕРЕПИСИ НАСЕЛЕНИЯ П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ОЛУЧИЛ МЕЖДУНАРОДНОЕ ПРИЗНАНИЕ</w:t>
      </w:r>
    </w:p>
    <w:p w:rsidR="00C57CC6" w:rsidRDefault="00C57CC6" w:rsidP="00C57CC6">
      <w:pPr>
        <w:ind w:left="2268"/>
        <w:jc w:val="both"/>
        <w:rPr>
          <w:rFonts w:ascii="Arial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color w:val="525252"/>
          <w:sz w:val="24"/>
          <w:szCs w:val="24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Golden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World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/>
          <w:sz w:val="24"/>
          <w:szCs w:val="24"/>
        </w:rPr>
        <w:t>Awards</w:t>
      </w:r>
      <w:proofErr w:type="spellEnd"/>
      <w:r>
        <w:rPr>
          <w:rFonts w:ascii="Arial" w:hAnsi="Arial" w:cs="Arial"/>
          <w:b/>
          <w:color w:val="525252"/>
          <w:sz w:val="24"/>
          <w:szCs w:val="24"/>
        </w:rPr>
        <w:t xml:space="preserve"> 2020. Высшая оценка жюри получена в номинации «Креативные решения для государственных структур и компаний».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были сформулированы с помощью исследований и </w:t>
      </w:r>
      <w:proofErr w:type="gram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фокус-групп</w:t>
      </w:r>
      <w:proofErr w:type="gram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. Так появился слоган «Создаем будущее!» и создан новый образ переписи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яркий и современный, привлекающий внимание к новым возможностям.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«Красочный логотип подчеркивает новый цифровой формат предстоящей переписи»,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сказал Павел Смелов.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Логическим продолжением фирменного стиля стал талисман переписи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птичка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, которая в игровой форме рассказывает о преимуществах нового подхода».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Проект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ребрендинга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реализован при креативном сопровождении агентства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CROS.Marketing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. К созданию нового фирменного стиля было привлечено все дизайнерское сообщество страны. На Всероссийский конкурс логотипа переписи 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изайнеры заявили 3</w:t>
      </w:r>
      <w:bookmarkStart w:id="0" w:name="_GoBack"/>
      <w:bookmarkEnd w:id="0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100 работ.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более чем в 12 раз, слова «цифровой»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в 22 раза.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lang w:val="en-US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 xml:space="preserve"> 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премии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 xml:space="preserve"> IPRA Golden World Awards 2020</w:t>
      </w:r>
      <w:r w:rsidRPr="00C57CC6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>.</w:t>
      </w:r>
    </w:p>
    <w:p w:rsidR="00C57CC6" w:rsidRPr="00C57CC6" w:rsidRDefault="00C57CC6" w:rsidP="00C57CC6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IPRA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Golden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World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Awards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России лауреатами IPRA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Golden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>World</w:t>
      </w:r>
      <w:proofErr w:type="spellEnd"/>
      <w:r w:rsidRPr="00C57CC6">
        <w:rPr>
          <w:rFonts w:ascii="Arial" w:hAnsi="Arial" w:cs="Arial"/>
          <w:color w:val="4F6228" w:themeColor="accent3" w:themeShade="80"/>
          <w:sz w:val="24"/>
          <w:szCs w:val="24"/>
        </w:rPr>
        <w:t xml:space="preserve"> стали девять проектов, включая Всероссийскую перепись населения.</w:t>
      </w:r>
    </w:p>
    <w:p w:rsidR="00C57CC6" w:rsidRDefault="00C57CC6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EB4192" w:rsidRDefault="00BB7D74" w:rsidP="00BB7D74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EF" w:rsidRDefault="00C40CEF">
      <w:r>
        <w:separator/>
      </w:r>
    </w:p>
  </w:endnote>
  <w:endnote w:type="continuationSeparator" w:id="0">
    <w:p w:rsidR="00C40CEF" w:rsidRDefault="00C4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EF" w:rsidRDefault="00C40CEF">
      <w:r>
        <w:separator/>
      </w:r>
    </w:p>
  </w:footnote>
  <w:footnote w:type="continuationSeparator" w:id="0">
    <w:p w:rsidR="00C40CEF" w:rsidRDefault="00C4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1212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F4CE0"/>
    <w:rsid w:val="00C14F65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F619-AE8F-4BC6-9A44-70CFD4F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2635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2020-08-03T07:58:00Z</cp:lastPrinted>
  <dcterms:created xsi:type="dcterms:W3CDTF">2020-08-05T07:19:00Z</dcterms:created>
  <dcterms:modified xsi:type="dcterms:W3CDTF">2020-08-05T07:19:00Z</dcterms:modified>
</cp:coreProperties>
</file>