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4F" w:rsidRDefault="0093614F" w:rsidP="0093614F">
      <w:r>
        <w:t>В соответствии с типовым общероссийским тематическим классификатором письменных и устных обращений граждан проведены анализ, систематизация и обобщение обращений, поступивших в администрацию муниципального района.</w:t>
      </w:r>
    </w:p>
    <w:p w:rsidR="0093614F" w:rsidRDefault="0093614F" w:rsidP="0093614F">
      <w:r>
        <w:t>Основные вопросы, затрагиваемые в обращениях граждан, относятся к следующим тематическим разделам:</w:t>
      </w:r>
    </w:p>
    <w:p w:rsidR="0093614F" w:rsidRDefault="0093614F" w:rsidP="0093614F">
      <w:r>
        <w:t>- Жилищно-коммунальная сфера – 31,4%</w:t>
      </w:r>
    </w:p>
    <w:p w:rsidR="0093614F" w:rsidRDefault="0093614F" w:rsidP="0093614F">
      <w:r>
        <w:t>- Социальная сф</w:t>
      </w:r>
      <w:bookmarkStart w:id="0" w:name="_GoBack"/>
      <w:bookmarkEnd w:id="0"/>
      <w:r>
        <w:t>ера – 10,9%</w:t>
      </w:r>
    </w:p>
    <w:p w:rsidR="0093614F" w:rsidRDefault="0093614F" w:rsidP="0093614F">
      <w:r>
        <w:t>- Государство, общество, политика – 4,9%</w:t>
      </w:r>
    </w:p>
    <w:p w:rsidR="0093614F" w:rsidRDefault="0093614F" w:rsidP="0093614F">
      <w:r>
        <w:t>- Экономика– 50,8 %</w:t>
      </w:r>
    </w:p>
    <w:p w:rsidR="0093614F" w:rsidRDefault="0093614F" w:rsidP="0093614F">
      <w:r>
        <w:t>- Оборона, безопасность, законность – 2,0%</w:t>
      </w:r>
    </w:p>
    <w:p w:rsidR="0093614F" w:rsidRDefault="0093614F" w:rsidP="0093614F">
      <w:r>
        <w:t xml:space="preserve">Анализ характера обращений граждан, поступивших в администрацию </w:t>
      </w:r>
      <w:proofErr w:type="spellStart"/>
      <w:r>
        <w:t>Рамонского</w:t>
      </w:r>
      <w:proofErr w:type="spellEnd"/>
      <w:r>
        <w:t xml:space="preserve"> муниципального района в I </w:t>
      </w:r>
      <w:proofErr w:type="gramStart"/>
      <w:r>
        <w:t>квартале  2017</w:t>
      </w:r>
      <w:proofErr w:type="gramEnd"/>
      <w:r>
        <w:t>, показывает, что наиболее важными вопросами, затрагиваемыми в обращениях граждан, стали вопросы </w:t>
      </w:r>
      <w:r>
        <w:rPr>
          <w:rStyle w:val="a7"/>
          <w:rFonts w:ascii="Arial" w:hAnsi="Arial" w:cs="Arial"/>
          <w:color w:val="13240A"/>
          <w:sz w:val="20"/>
          <w:szCs w:val="20"/>
        </w:rPr>
        <w:t>экономики</w:t>
      </w:r>
      <w:r>
        <w:t>, больше всего обращений поступило по вопросам строительства и землепользования. В основном граждане обращаются по вопросам утверждения схем размещения земельных участков на кадастровом плане, выдаче разрешений на строительство и реконструкцию, о соблюдении градостроительных норм, вводе жилых помещений в эксплуатацию, выделении земельных участков. В интернет-приемную поступают обращения о состоянии очереди заявителя на земельный участок на льготной основе.</w:t>
      </w:r>
    </w:p>
    <w:p w:rsidR="0093614F" w:rsidRDefault="0093614F" w:rsidP="0093614F">
      <w:r>
        <w:t xml:space="preserve"> Увеличилось число обращений по </w:t>
      </w:r>
      <w:proofErr w:type="gramStart"/>
      <w:r>
        <w:t>вопросам, </w:t>
      </w:r>
      <w:r>
        <w:rPr>
          <w:color w:val="000000"/>
        </w:rPr>
        <w:t> связанных</w:t>
      </w:r>
      <w:proofErr w:type="gramEnd"/>
      <w:r>
        <w:rPr>
          <w:color w:val="000000"/>
        </w:rPr>
        <w:t xml:space="preserve"> с размещением несанкционированных свалок в </w:t>
      </w:r>
      <w:proofErr w:type="spellStart"/>
      <w:r>
        <w:rPr>
          <w:color w:val="000000"/>
        </w:rPr>
        <w:t>Яменском</w:t>
      </w:r>
      <w:proofErr w:type="spellEnd"/>
      <w:r>
        <w:rPr>
          <w:color w:val="000000"/>
        </w:rPr>
        <w:t xml:space="preserve"> и </w:t>
      </w:r>
      <w:proofErr w:type="spellStart"/>
      <w:r>
        <w:rPr>
          <w:color w:val="000000"/>
        </w:rPr>
        <w:t>Новоживотинновском</w:t>
      </w:r>
      <w:proofErr w:type="spellEnd"/>
      <w:r>
        <w:rPr>
          <w:color w:val="000000"/>
        </w:rPr>
        <w:t xml:space="preserve"> сельских поселениях. Изложенные факты нашли свое подтверждение. Лицам, нарушившим </w:t>
      </w:r>
      <w:proofErr w:type="gramStart"/>
      <w:r>
        <w:rPr>
          <w:color w:val="000000"/>
        </w:rPr>
        <w:t>природоохранное законодательство</w:t>
      </w:r>
      <w:proofErr w:type="gramEnd"/>
      <w:r>
        <w:rPr>
          <w:color w:val="000000"/>
        </w:rPr>
        <w:t xml:space="preserve"> было выдано предписание о ликвидации свалки в кратчайшие сроки.</w:t>
      </w:r>
    </w:p>
    <w:p w:rsidR="0093614F" w:rsidRDefault="0093614F" w:rsidP="0093614F">
      <w:r>
        <w:t>В разделе </w:t>
      </w:r>
      <w:r>
        <w:rPr>
          <w:rStyle w:val="a7"/>
          <w:rFonts w:ascii="Arial" w:hAnsi="Arial" w:cs="Arial"/>
          <w:color w:val="13240A"/>
          <w:sz w:val="20"/>
          <w:szCs w:val="20"/>
        </w:rPr>
        <w:t>жилищно-коммунальной сферы</w:t>
      </w:r>
      <w:r>
        <w:t xml:space="preserve"> затрагиваются </w:t>
      </w:r>
      <w:proofErr w:type="gramStart"/>
      <w:r>
        <w:t>вопросы  предоставления</w:t>
      </w:r>
      <w:proofErr w:type="gramEnd"/>
      <w:r>
        <w:t xml:space="preserve"> жилищно-коммунальных услуг и их оплаты, содержания общего имущества дома и капитального ремонта, начисления по показаниям общедомовых счетчиков, нередко заявители обращаются с жалобой на работу управляющей компании или ТСЖ.</w:t>
      </w:r>
    </w:p>
    <w:p w:rsidR="0093614F" w:rsidRDefault="0093614F" w:rsidP="0093614F">
      <w:r>
        <w:rPr>
          <w:color w:val="000000"/>
        </w:rPr>
        <w:t>Обращения о незаконном строительстве объектов на территории муниципального района рассматривались с выездом специалистов на место и в каждом конкретном случае заявителям разъяснялась законность возведения объектов и конкретные меры дальнейшего разрешения вопросов.</w:t>
      </w:r>
    </w:p>
    <w:p w:rsidR="0093614F" w:rsidRDefault="0093614F" w:rsidP="0093614F">
      <w:r>
        <w:rPr>
          <w:color w:val="000000"/>
        </w:rPr>
        <w:t>       В обращениях из раздела </w:t>
      </w:r>
      <w:r>
        <w:rPr>
          <w:rStyle w:val="a7"/>
          <w:rFonts w:ascii="Arial" w:hAnsi="Arial" w:cs="Arial"/>
          <w:color w:val="000000"/>
          <w:sz w:val="20"/>
          <w:szCs w:val="20"/>
        </w:rPr>
        <w:t>социальная сфера</w:t>
      </w:r>
      <w:r>
        <w:rPr>
          <w:color w:val="000000"/>
        </w:rPr>
        <w:t xml:space="preserve"> граждане затрагивали такие вопросы как улучшение жилищных условий, просьбы об оказании материальной помощи на: восстановление дома после пожара, ремонт домовладений, перекрытие кровли жилища. Большая часть данных обращений рассмотрена положительно за счет привлечения спонсорских средств в рамках </w:t>
      </w:r>
      <w:proofErr w:type="spellStart"/>
      <w:r>
        <w:rPr>
          <w:color w:val="000000"/>
        </w:rPr>
        <w:t>муниципально</w:t>
      </w:r>
      <w:proofErr w:type="spellEnd"/>
      <w:r>
        <w:rPr>
          <w:color w:val="000000"/>
        </w:rPr>
        <w:t xml:space="preserve"> - частного партнерства.</w:t>
      </w:r>
    </w:p>
    <w:p w:rsidR="0093614F" w:rsidRDefault="0093614F" w:rsidP="0093614F">
      <w:r>
        <w:rPr>
          <w:color w:val="000000"/>
        </w:rPr>
        <w:t xml:space="preserve">Так, </w:t>
      </w:r>
      <w:proofErr w:type="gramStart"/>
      <w:r>
        <w:rPr>
          <w:color w:val="000000"/>
        </w:rPr>
        <w:t>например</w:t>
      </w:r>
      <w:proofErr w:type="gramEnd"/>
      <w:r>
        <w:rPr>
          <w:color w:val="000000"/>
        </w:rPr>
        <w:t xml:space="preserve"> была оказана материальная помощь в восстановлении дома после пожара Михеевой С.Н. Администрацией муниципального района было направлено ходатайство главе группы компаний </w:t>
      </w:r>
      <w:proofErr w:type="spellStart"/>
      <w:r>
        <w:rPr>
          <w:color w:val="000000"/>
        </w:rPr>
        <w:t>Хамину</w:t>
      </w:r>
      <w:proofErr w:type="spellEnd"/>
      <w:r>
        <w:rPr>
          <w:color w:val="000000"/>
        </w:rPr>
        <w:t xml:space="preserve"> Е.Н., которым, в свою очередь, была оказана материальная помощь семьи Михеевой С.Н. в размере 50,0 тыс. рублей.</w:t>
      </w:r>
    </w:p>
    <w:p w:rsidR="0093614F" w:rsidRDefault="0093614F" w:rsidP="0093614F">
      <w:r>
        <w:rPr>
          <w:color w:val="000000"/>
        </w:rPr>
        <w:t xml:space="preserve">Кроме этого, </w:t>
      </w:r>
      <w:proofErr w:type="spellStart"/>
      <w:r>
        <w:rPr>
          <w:color w:val="000000"/>
        </w:rPr>
        <w:t>Рамонским</w:t>
      </w:r>
      <w:proofErr w:type="spellEnd"/>
      <w:r>
        <w:rPr>
          <w:color w:val="000000"/>
        </w:rPr>
        <w:t xml:space="preserve"> РЭС Северных электрических сетей филиала ОАО «Воронежэнерго» сыну заявителя выделены денежные средства в сумме 51,0 тыс. рублей на приобретение строительных материалов.</w:t>
      </w:r>
    </w:p>
    <w:p w:rsidR="0093614F" w:rsidRDefault="0093614F" w:rsidP="0093614F">
      <w:r>
        <w:rPr>
          <w:color w:val="000000"/>
        </w:rPr>
        <w:t>В настоящее время Михеевой С.Н. составлен перечень необходимых строительных материалов на сумму 50,0 тыс. рублей на восстановление домовладения. Администрацией муниципального района Воронежской области достигнута договоренность со строительной компанией, осуществляющей свою деятельность на территории муниципального района, о выделении строительных материалов Михеевой С.Н. согласно указанному перечню.</w:t>
      </w:r>
    </w:p>
    <w:p w:rsidR="0093614F" w:rsidRDefault="0093614F" w:rsidP="0093614F">
      <w:r>
        <w:rPr>
          <w:color w:val="000000"/>
        </w:rPr>
        <w:lastRenderedPageBreak/>
        <w:t>В разделе </w:t>
      </w:r>
      <w:r>
        <w:rPr>
          <w:rStyle w:val="a7"/>
          <w:rFonts w:ascii="Arial" w:hAnsi="Arial" w:cs="Arial"/>
          <w:color w:val="000000"/>
          <w:sz w:val="20"/>
          <w:szCs w:val="20"/>
        </w:rPr>
        <w:t>государство, общество, политика</w:t>
      </w:r>
      <w:r>
        <w:rPr>
          <w:color w:val="000000"/>
        </w:rPr>
        <w:t xml:space="preserve"> граждане затрагивают вопросы об увековечении памяти погибших родственников в годы Великой Отечественной войны и их поиска на территории </w:t>
      </w:r>
      <w:proofErr w:type="spellStart"/>
      <w:r>
        <w:rPr>
          <w:color w:val="000000"/>
        </w:rPr>
        <w:t>Рамонского</w:t>
      </w:r>
      <w:proofErr w:type="spellEnd"/>
      <w:r>
        <w:rPr>
          <w:color w:val="000000"/>
        </w:rPr>
        <w:t xml:space="preserve"> муниципального района Воронежской области.</w:t>
      </w:r>
    </w:p>
    <w:p w:rsidR="0093614F" w:rsidRDefault="0093614F" w:rsidP="0093614F">
      <w:r>
        <w:rPr>
          <w:color w:val="000000"/>
        </w:rPr>
        <w:t>          </w:t>
      </w:r>
      <w:r>
        <w:t>Для более эффективной и оперативной работы органов местного самоуправления муниципального района применяются различные методы:</w:t>
      </w:r>
    </w:p>
    <w:p w:rsidR="0093614F" w:rsidRDefault="0093614F" w:rsidP="0093614F">
      <w:r>
        <w:t>- прием населения главой администрации муниципального района с приглашением руководителей структурных подразделений, глав поселений по территориальной принадлежности;</w:t>
      </w:r>
    </w:p>
    <w:p w:rsidR="0093614F" w:rsidRDefault="0093614F" w:rsidP="0093614F">
      <w:r>
        <w:t>- прием населения заместителями главы администрации муниципального района с приглашением руководителей структурных подразделений;</w:t>
      </w:r>
    </w:p>
    <w:p w:rsidR="0093614F" w:rsidRDefault="0093614F" w:rsidP="0093614F">
      <w:r>
        <w:t>- личный выездной прием должностными лицами администрации муниципального района и ее структурными подразделениями в поселениях муниципального района;</w:t>
      </w:r>
    </w:p>
    <w:p w:rsidR="0093614F" w:rsidRDefault="0093614F" w:rsidP="0093614F">
      <w:r>
        <w:t xml:space="preserve">- </w:t>
      </w:r>
      <w:proofErr w:type="spellStart"/>
      <w:r>
        <w:t>коми</w:t>
      </w:r>
      <w:proofErr w:type="spellEnd"/>
      <w:r>
        <w:t xml:space="preserve"> </w:t>
      </w:r>
      <w:proofErr w:type="spellStart"/>
      <w:r>
        <w:t>ссионное</w:t>
      </w:r>
      <w:proofErr w:type="spellEnd"/>
      <w:r>
        <w:t xml:space="preserve"> рассмотрение обращений с участием граждан;</w:t>
      </w:r>
    </w:p>
    <w:p w:rsidR="0093614F" w:rsidRDefault="0093614F" w:rsidP="0093614F">
      <w:r>
        <w:t>- комиссионные выезды на место;</w:t>
      </w:r>
    </w:p>
    <w:p w:rsidR="0093614F" w:rsidRDefault="0093614F" w:rsidP="0093614F">
      <w:r>
        <w:t>- постоянное обновление официального сайта ОМСУ муниципального района с возможностью интерактивного общения населения с должностными лицами органов местного самоуправления;</w:t>
      </w:r>
    </w:p>
    <w:p w:rsidR="0093614F" w:rsidRDefault="0093614F" w:rsidP="0093614F">
      <w:r>
        <w:t>- участие в собраниях, проводимых в трудовых коллективах, встречах с лидерами политических партий, общественных объединений, общественных приемных, с жителями в различных населенных пунктах района, где глава информирует население о проделанной работе и о предстоящих задачах, отвечает на вопросы.</w:t>
      </w:r>
    </w:p>
    <w:p w:rsidR="0093614F" w:rsidRDefault="0093614F" w:rsidP="0093614F">
      <w:r>
        <w:t>-    постоянный контроль за исполнением наказов избирателей и протоколов поручений главы администрации.</w:t>
      </w:r>
    </w:p>
    <w:p w:rsidR="006E1E95" w:rsidRPr="0093614F" w:rsidRDefault="006E1E95" w:rsidP="0093614F"/>
    <w:sectPr w:rsidR="006E1E95" w:rsidRPr="0093614F" w:rsidSect="00613552">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747"/>
    <w:multiLevelType w:val="multilevel"/>
    <w:tmpl w:val="989AD3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2340"/>
        </w:tabs>
        <w:ind w:left="234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940"/>
        </w:tabs>
        <w:ind w:left="5940" w:hanging="108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520"/>
        </w:tabs>
        <w:ind w:left="11520" w:hanging="180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5120"/>
        </w:tabs>
        <w:ind w:left="15120" w:hanging="2160"/>
      </w:pPr>
      <w:rPr>
        <w:rFonts w:hint="default"/>
      </w:rPr>
    </w:lvl>
  </w:abstractNum>
  <w:abstractNum w:abstractNumId="1" w15:restartNumberingAfterBreak="0">
    <w:nsid w:val="08FF4B1A"/>
    <w:multiLevelType w:val="hybridMultilevel"/>
    <w:tmpl w:val="98C8A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053D5A"/>
    <w:multiLevelType w:val="multilevel"/>
    <w:tmpl w:val="C5F0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C68F7"/>
    <w:multiLevelType w:val="multilevel"/>
    <w:tmpl w:val="B63A8866"/>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73920AF8"/>
    <w:multiLevelType w:val="multilevel"/>
    <w:tmpl w:val="ECBEF25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58"/>
    <w:rsid w:val="00003FBE"/>
    <w:rsid w:val="000118CB"/>
    <w:rsid w:val="00083C78"/>
    <w:rsid w:val="0016044D"/>
    <w:rsid w:val="00173AF4"/>
    <w:rsid w:val="001B3664"/>
    <w:rsid w:val="00262857"/>
    <w:rsid w:val="0030217C"/>
    <w:rsid w:val="0033226F"/>
    <w:rsid w:val="00613552"/>
    <w:rsid w:val="00670596"/>
    <w:rsid w:val="00676592"/>
    <w:rsid w:val="006B382E"/>
    <w:rsid w:val="006E1E95"/>
    <w:rsid w:val="007059A1"/>
    <w:rsid w:val="0075094F"/>
    <w:rsid w:val="0093614F"/>
    <w:rsid w:val="00953D3F"/>
    <w:rsid w:val="009C7D2F"/>
    <w:rsid w:val="00B66058"/>
    <w:rsid w:val="00BE1F97"/>
    <w:rsid w:val="00C541BD"/>
    <w:rsid w:val="00CD144E"/>
    <w:rsid w:val="00CD3595"/>
    <w:rsid w:val="00D02032"/>
    <w:rsid w:val="00D109FA"/>
    <w:rsid w:val="00ED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3E7C"/>
  <w15:chartTrackingRefBased/>
  <w15:docId w15:val="{7BE4790F-20E5-46E6-B110-5891146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8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382E"/>
    <w:rPr>
      <w:rFonts w:ascii="Segoe UI" w:hAnsi="Segoe UI" w:cs="Segoe UI"/>
      <w:sz w:val="18"/>
      <w:szCs w:val="18"/>
    </w:rPr>
  </w:style>
  <w:style w:type="character" w:customStyle="1" w:styleId="a4">
    <w:name w:val="Текст выноски Знак"/>
    <w:basedOn w:val="a0"/>
    <w:link w:val="a3"/>
    <w:uiPriority w:val="99"/>
    <w:semiHidden/>
    <w:rsid w:val="006B382E"/>
    <w:rPr>
      <w:rFonts w:ascii="Segoe UI" w:hAnsi="Segoe UI" w:cs="Segoe UI"/>
      <w:sz w:val="18"/>
      <w:szCs w:val="18"/>
    </w:rPr>
  </w:style>
  <w:style w:type="paragraph" w:styleId="a5">
    <w:name w:val="No Spacing"/>
    <w:uiPriority w:val="1"/>
    <w:qFormat/>
    <w:rsid w:val="00CD144E"/>
    <w:pPr>
      <w:spacing w:after="0" w:line="240" w:lineRule="auto"/>
      <w:jc w:val="both"/>
    </w:pPr>
    <w:rPr>
      <w:rFonts w:ascii="Calibri" w:eastAsia="Times New Roman" w:hAnsi="Calibri" w:cs="Times New Roman"/>
      <w:sz w:val="26"/>
      <w:szCs w:val="20"/>
      <w:lang w:eastAsia="ru-RU"/>
    </w:rPr>
  </w:style>
  <w:style w:type="paragraph" w:styleId="a6">
    <w:name w:val="Normal (Web)"/>
    <w:basedOn w:val="a"/>
    <w:uiPriority w:val="99"/>
    <w:semiHidden/>
    <w:unhideWhenUsed/>
    <w:rsid w:val="007059A1"/>
    <w:pPr>
      <w:spacing w:before="100" w:beforeAutospacing="1" w:after="100" w:afterAutospacing="1"/>
    </w:pPr>
  </w:style>
  <w:style w:type="character" w:styleId="a7">
    <w:name w:val="Strong"/>
    <w:basedOn w:val="a0"/>
    <w:uiPriority w:val="22"/>
    <w:qFormat/>
    <w:rsid w:val="007059A1"/>
    <w:rPr>
      <w:b/>
      <w:bCs/>
    </w:rPr>
  </w:style>
  <w:style w:type="paragraph" w:customStyle="1" w:styleId="consplusnormal">
    <w:name w:val="consplusnormal"/>
    <w:basedOn w:val="a"/>
    <w:rsid w:val="007059A1"/>
    <w:pPr>
      <w:spacing w:before="100" w:beforeAutospacing="1" w:after="100" w:afterAutospacing="1"/>
    </w:pPr>
  </w:style>
  <w:style w:type="character" w:styleId="a8">
    <w:name w:val="Emphasis"/>
    <w:basedOn w:val="a0"/>
    <w:uiPriority w:val="20"/>
    <w:qFormat/>
    <w:rsid w:val="007059A1"/>
    <w:rPr>
      <w:i/>
      <w:iCs/>
    </w:rPr>
  </w:style>
  <w:style w:type="character" w:styleId="a9">
    <w:name w:val="Hyperlink"/>
    <w:basedOn w:val="a0"/>
    <w:uiPriority w:val="99"/>
    <w:semiHidden/>
    <w:unhideWhenUsed/>
    <w:rsid w:val="00083C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1578">
      <w:bodyDiv w:val="1"/>
      <w:marLeft w:val="0"/>
      <w:marRight w:val="0"/>
      <w:marTop w:val="0"/>
      <w:marBottom w:val="0"/>
      <w:divBdr>
        <w:top w:val="none" w:sz="0" w:space="0" w:color="auto"/>
        <w:left w:val="none" w:sz="0" w:space="0" w:color="auto"/>
        <w:bottom w:val="none" w:sz="0" w:space="0" w:color="auto"/>
        <w:right w:val="none" w:sz="0" w:space="0" w:color="auto"/>
      </w:divBdr>
    </w:div>
    <w:div w:id="457991023">
      <w:bodyDiv w:val="1"/>
      <w:marLeft w:val="0"/>
      <w:marRight w:val="0"/>
      <w:marTop w:val="0"/>
      <w:marBottom w:val="0"/>
      <w:divBdr>
        <w:top w:val="none" w:sz="0" w:space="0" w:color="auto"/>
        <w:left w:val="none" w:sz="0" w:space="0" w:color="auto"/>
        <w:bottom w:val="none" w:sz="0" w:space="0" w:color="auto"/>
        <w:right w:val="none" w:sz="0" w:space="0" w:color="auto"/>
      </w:divBdr>
    </w:div>
    <w:div w:id="1190801262">
      <w:bodyDiv w:val="1"/>
      <w:marLeft w:val="0"/>
      <w:marRight w:val="0"/>
      <w:marTop w:val="0"/>
      <w:marBottom w:val="0"/>
      <w:divBdr>
        <w:top w:val="none" w:sz="0" w:space="0" w:color="auto"/>
        <w:left w:val="none" w:sz="0" w:space="0" w:color="auto"/>
        <w:bottom w:val="none" w:sz="0" w:space="0" w:color="auto"/>
        <w:right w:val="none" w:sz="0" w:space="0" w:color="auto"/>
      </w:divBdr>
    </w:div>
    <w:div w:id="1898591898">
      <w:bodyDiv w:val="1"/>
      <w:marLeft w:val="0"/>
      <w:marRight w:val="0"/>
      <w:marTop w:val="0"/>
      <w:marBottom w:val="0"/>
      <w:divBdr>
        <w:top w:val="none" w:sz="0" w:space="0" w:color="auto"/>
        <w:left w:val="none" w:sz="0" w:space="0" w:color="auto"/>
        <w:bottom w:val="none" w:sz="0" w:space="0" w:color="auto"/>
        <w:right w:val="none" w:sz="0" w:space="0" w:color="auto"/>
      </w:divBdr>
    </w:div>
    <w:div w:id="19223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plan4</dc:creator>
  <cp:keywords/>
  <dc:description/>
  <cp:lastModifiedBy>plan4</cp:lastModifiedBy>
  <cp:revision>2</cp:revision>
  <cp:lastPrinted>2020-02-13T10:19:00Z</cp:lastPrinted>
  <dcterms:created xsi:type="dcterms:W3CDTF">2020-04-06T07:14:00Z</dcterms:created>
  <dcterms:modified xsi:type="dcterms:W3CDTF">2020-04-06T07:14:00Z</dcterms:modified>
</cp:coreProperties>
</file>