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AE" w:rsidRPr="00825EAE" w:rsidRDefault="00825EAE" w:rsidP="00825EAE">
      <w:pPr>
        <w:rPr>
          <w:lang w:eastAsia="ru-RU"/>
        </w:rPr>
      </w:pPr>
      <w:bookmarkStart w:id="0" w:name="_GoBack"/>
      <w:r w:rsidRPr="00825EAE">
        <w:rPr>
          <w:lang w:eastAsia="ru-RU"/>
        </w:rPr>
        <w:t>Конкретные примеры, отражающие результативность рассмотрения письменных и устных обращений граждан.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t>В соответствии с типовым общероссийским тематическим классификатором письменных и устных обращений граждан проведены анализ, систематизация и обобщение обращений, поступивших в администрацию муниципального района.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t>Основные вопросы, затрагиваемые в обращениях, граждан относятся к следующим тематическим разделам: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t>- Жилищно-коммунальная сфера – 48,1%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t>- Социальная сфера – 29,1%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t>- Государство, общество, политика – 12,6%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t>- Экономика– 8,9 %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t>- Оборона, безопасность, законность – 1,3%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t xml:space="preserve">Анализ характера обращений граждан, поступивших в администрацию </w:t>
      </w:r>
      <w:proofErr w:type="spellStart"/>
      <w:r w:rsidRPr="00825EAE">
        <w:rPr>
          <w:lang w:eastAsia="ru-RU"/>
        </w:rPr>
        <w:t>Рамонского</w:t>
      </w:r>
      <w:proofErr w:type="spellEnd"/>
      <w:r w:rsidRPr="00825EAE">
        <w:rPr>
          <w:lang w:eastAsia="ru-RU"/>
        </w:rPr>
        <w:t xml:space="preserve"> муниципального района в 1 </w:t>
      </w:r>
      <w:proofErr w:type="gramStart"/>
      <w:r w:rsidRPr="00825EAE">
        <w:rPr>
          <w:lang w:eastAsia="ru-RU"/>
        </w:rPr>
        <w:t>квартале  2016</w:t>
      </w:r>
      <w:proofErr w:type="gramEnd"/>
      <w:r w:rsidRPr="00825EAE">
        <w:rPr>
          <w:lang w:eastAsia="ru-RU"/>
        </w:rPr>
        <w:t xml:space="preserve"> г., показывает, что наиболее важными вопросами, затрагиваемыми в обращениях граждан, стали вопросы жилищно-коммунального хозяйства, капитального ремонта домовладений, предоставление земельных участков по льготе и др.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t xml:space="preserve">На территории района с 2014 года реализуется новая региональная программа по капитальному ремонту общего имущества в многоквартирных домах в Воронежской области на 2014-2044 годы, которой предусмотрено проведение капитального ремонта всех многоквартирных домов, создание безопасных и благоприятных условий проживания граждан, улучшение эксплуатационных характеристик общего имущества в многоквартирных домах, обеспечение сохранности многоквартирных домов и повышение комфортности проживания в них граждан, приведение многоквартирных домов, участвующих в капитальном ремонте, в соответствие с требованиями </w:t>
      </w:r>
      <w:proofErr w:type="spellStart"/>
      <w:r w:rsidRPr="00825EAE">
        <w:rPr>
          <w:lang w:eastAsia="ru-RU"/>
        </w:rPr>
        <w:t>энергоэффективности</w:t>
      </w:r>
      <w:proofErr w:type="spellEnd"/>
      <w:r w:rsidRPr="00825EAE">
        <w:rPr>
          <w:lang w:eastAsia="ru-RU"/>
        </w:rPr>
        <w:t>, действующими на момент выполнения капитального ремонта.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t>Большое количество обращений поступало по вопросу включения в краткосрочный план капитального ремонта домов на 2016-2017 гг.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t> Администрацией муниципального района было направлено письмо в адрес Фонда капитального ремонта многоквартирных жилых домов Воронежской области с просьбой рассмотреть возможность включения данных домов в план.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t>В целях всестороннего рассмотрения вопросов, связанных с предоставлением земельных участков, исключения коррупционных рисков и снижения количества жалоб в администрациях сельских поселений созданы комиссии по рассмотрению заявлений о предоставлении земельных участков, в состав которых включены специалисты из районной администрации (по согласованию): начальник отдела градостроительной деятельности, начальник отдела экологии и природопользования, специалисты отдела имущественных и земельных отношений, эколог и т.д. Заседания таких комиссий проводятся регулярно. Все обращения граждан, связанные с предоставлением в собственность земельных участков, государственная собственность на которые не разграничена, рассматриваются на данных комиссиях, где проводится экспертиза предоставленных гражданами документов, на основании которой принимаются соответствующие решения. В поселениях ведутся реестры очередников.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lastRenderedPageBreak/>
        <w:t>-              прием населения главой администрации муниципального района с приглашением руководителей структурных подразделений, глав поселений по территориальной принадлежности;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t>-              прием населения заместителями главы администрации муниципального района с приглашением руководителей структурных подразделений;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t>-              личный выездной прием должностными лицами администрации муниципального района и ее структурными подразделениями в поселениях муниципального района;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t>-              комиссионное рассмотрение обращений с участием граждан;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t>-              комиссионные выезды на место;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t>-              постоянное обновление официального сайта ОМСУ муниципального района с возможностью интерактивного общения населения с должностными лицами органов местного самоуправления;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t>-    выявление мнения населения о работе ОМСУ района и поселений по решению вопросов местного значения путем телефонного опроса (случайная выборка);</w:t>
      </w:r>
    </w:p>
    <w:p w:rsidR="00825EAE" w:rsidRPr="00825EAE" w:rsidRDefault="00825EAE" w:rsidP="00825EAE">
      <w:pPr>
        <w:rPr>
          <w:lang w:eastAsia="ru-RU"/>
        </w:rPr>
      </w:pPr>
      <w:r w:rsidRPr="00825EAE">
        <w:rPr>
          <w:lang w:eastAsia="ru-RU"/>
        </w:rPr>
        <w:t>-              участие в собраниях, проводимых в трудовых коллективах, встречах с лидерами политических партий, общественных объединений, общественных приемных, с жителями в различных населенных пунктах района, где глава информирует население о проделанной работе и о предстоящих задачах, отвечает на вопросы.</w:t>
      </w:r>
    </w:p>
    <w:bookmarkEnd w:id="0"/>
    <w:p w:rsidR="006E1E95" w:rsidRPr="00825EAE" w:rsidRDefault="006E1E95" w:rsidP="00825EAE"/>
    <w:sectPr w:rsidR="006E1E95" w:rsidRPr="0082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701B"/>
    <w:multiLevelType w:val="multilevel"/>
    <w:tmpl w:val="25DE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16044D"/>
    <w:rsid w:val="00527ED4"/>
    <w:rsid w:val="00670596"/>
    <w:rsid w:val="006B382E"/>
    <w:rsid w:val="006C4502"/>
    <w:rsid w:val="006E1E95"/>
    <w:rsid w:val="00825EAE"/>
    <w:rsid w:val="00B66058"/>
    <w:rsid w:val="00C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2020-04-06T07:17:00Z</dcterms:created>
  <dcterms:modified xsi:type="dcterms:W3CDTF">2020-04-06T07:17:00Z</dcterms:modified>
</cp:coreProperties>
</file>