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78" w:rsidRPr="00083C78" w:rsidRDefault="00083C78" w:rsidP="00083C78">
      <w:r w:rsidRPr="00083C78">
        <w:t xml:space="preserve">В администрацию </w:t>
      </w:r>
      <w:proofErr w:type="spellStart"/>
      <w:r w:rsidRPr="00083C78">
        <w:t>Рамонского</w:t>
      </w:r>
      <w:proofErr w:type="spellEnd"/>
      <w:r w:rsidRPr="00083C78">
        <w:t xml:space="preserve"> муниципального района Воронежской области во 2 квартале 2017 года на рассмотрение поступило 151 устное и письменное обращение граждан (</w:t>
      </w:r>
      <w:r w:rsidRPr="00083C78">
        <w:rPr>
          <w:color w:val="000000"/>
        </w:rPr>
        <w:t>в 1</w:t>
      </w:r>
      <w:r w:rsidRPr="00083C78">
        <w:t> </w:t>
      </w:r>
      <w:proofErr w:type="gramStart"/>
      <w:r w:rsidRPr="00083C78">
        <w:t>квартале  2017</w:t>
      </w:r>
      <w:proofErr w:type="gramEnd"/>
      <w:r w:rsidRPr="00083C78">
        <w:t xml:space="preserve"> года– 83 обращения, </w:t>
      </w:r>
      <w:r w:rsidRPr="00083C78">
        <w:rPr>
          <w:color w:val="000000"/>
        </w:rPr>
        <w:t>во 2</w:t>
      </w:r>
      <w:r w:rsidRPr="00083C78">
        <w:t>квартале 2016 года – 145 обращений), в том числе:</w:t>
      </w:r>
    </w:p>
    <w:tbl>
      <w:tblPr>
        <w:tblW w:w="919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1985"/>
        <w:gridCol w:w="1986"/>
        <w:gridCol w:w="1985"/>
      </w:tblGrid>
      <w:tr w:rsidR="00083C78" w:rsidRPr="00083C78" w:rsidTr="00083C78">
        <w:trPr>
          <w:trHeight w:val="20"/>
        </w:trPr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bookmarkStart w:id="0" w:name="_GoBack"/>
            <w:r w:rsidRPr="00083C78">
              <w:t>Обращения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2 квартал 2017 года</w:t>
            </w:r>
          </w:p>
          <w:p w:rsidR="00083C78" w:rsidRPr="00083C78" w:rsidRDefault="00083C78" w:rsidP="00083C78">
            <w:r w:rsidRPr="00083C78">
              <w:t>В абсолютных цифрах и процентах (+,- ко 2 кварталу 2016 года)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1 квартал 2017 года</w:t>
            </w:r>
          </w:p>
          <w:p w:rsidR="00083C78" w:rsidRPr="00083C78" w:rsidRDefault="00083C78" w:rsidP="00083C78">
            <w:r w:rsidRPr="00083C78">
              <w:t>В абсолютных цифрах и процентах (+,- ко 2 кварталу 2017 года)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2 квартал 2016 года</w:t>
            </w:r>
          </w:p>
          <w:p w:rsidR="00083C78" w:rsidRPr="00083C78" w:rsidRDefault="00083C78" w:rsidP="00083C78">
            <w:r w:rsidRPr="00083C78">
              <w:t>В абсолютных цифрах и процентах (+,- ко 2 кварталу 2015 года)</w:t>
            </w:r>
          </w:p>
        </w:tc>
      </w:tr>
      <w:tr w:rsidR="00083C78" w:rsidRPr="00083C78" w:rsidTr="00083C78">
        <w:trPr>
          <w:trHeight w:val="2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Всего обращений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151 (+ 4,14%)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83 (+ 54%)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145 (+11,5%)</w:t>
            </w:r>
          </w:p>
        </w:tc>
      </w:tr>
      <w:tr w:rsidR="00083C78" w:rsidRPr="00083C78" w:rsidTr="00083C78">
        <w:trPr>
          <w:trHeight w:val="2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из них:</w:t>
            </w:r>
          </w:p>
          <w:p w:rsidR="00083C78" w:rsidRPr="00083C78" w:rsidRDefault="00083C78" w:rsidP="00083C78">
            <w:r w:rsidRPr="00083C78">
              <w:t>- письменных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120 (+ 9,0%)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60 (+50,0%)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110(+30%)</w:t>
            </w:r>
          </w:p>
        </w:tc>
      </w:tr>
      <w:tr w:rsidR="00083C78" w:rsidRPr="00083C78" w:rsidTr="00083C78">
        <w:trPr>
          <w:trHeight w:val="2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по электронной почте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34 (+12,0%)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25 (+3,6%)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16 (+7,05%)</w:t>
            </w:r>
          </w:p>
        </w:tc>
      </w:tr>
      <w:tr w:rsidR="00083C78" w:rsidRPr="00083C78" w:rsidTr="00083C78">
        <w:trPr>
          <w:trHeight w:val="2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в ходе личного приема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31 (-8,5%)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23 (+4,2%)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35 (-6,9%)</w:t>
            </w:r>
          </w:p>
        </w:tc>
      </w:tr>
      <w:tr w:rsidR="00083C78" w:rsidRPr="00083C78" w:rsidTr="00083C78">
        <w:trPr>
          <w:trHeight w:val="2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 через общественные приемные губернатора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5 (3,32%)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2 (1,38%)</w:t>
            </w:r>
          </w:p>
        </w:tc>
      </w:tr>
    </w:tbl>
    <w:bookmarkEnd w:id="0"/>
    <w:p w:rsidR="00083C78" w:rsidRPr="00083C78" w:rsidRDefault="00083C78" w:rsidP="00083C78">
      <w:r w:rsidRPr="00083C78">
        <w:t xml:space="preserve">Всего из вышестоящих и других органов в администрацию </w:t>
      </w:r>
      <w:proofErr w:type="spellStart"/>
      <w:r w:rsidRPr="00083C78">
        <w:t>Рамонского</w:t>
      </w:r>
      <w:proofErr w:type="spellEnd"/>
      <w:r w:rsidRPr="00083C78">
        <w:t xml:space="preserve"> муниципального района Воронежской области за отчетный период поступило 28,2% от общего количества письменных обращений (в 1 квартале 2017 года – 12,6%, во 2 квартале 2016 года – 6,58</w:t>
      </w:r>
      <w:proofErr w:type="gramStart"/>
      <w:r w:rsidRPr="00083C78">
        <w:t>%),в</w:t>
      </w:r>
      <w:proofErr w:type="gramEnd"/>
      <w:r w:rsidRPr="00083C78">
        <w:t xml:space="preserve"> том числе с внешним контролем 2,7% обращений (во 2 квартале 2016 года  – 3,2%). На внутренний контроль администрацией муниципального района </w:t>
      </w:r>
      <w:r w:rsidRPr="00083C78">
        <w:rPr>
          <w:color w:val="000000"/>
        </w:rPr>
        <w:t>во 2</w:t>
      </w:r>
      <w:r w:rsidRPr="00083C78">
        <w:t xml:space="preserve"> квартале 2017 </w:t>
      </w:r>
      <w:proofErr w:type="spellStart"/>
      <w:r w:rsidRPr="00083C78">
        <w:t>годабыло</w:t>
      </w:r>
      <w:proofErr w:type="spellEnd"/>
      <w:r w:rsidRPr="00083C78">
        <w:t xml:space="preserve"> поставлено 4,21% обращений (во 2 квартале 2016 года - 3,26% обращений).</w:t>
      </w:r>
    </w:p>
    <w:p w:rsidR="00083C78" w:rsidRPr="00083C78" w:rsidRDefault="00083C78" w:rsidP="00083C78">
      <w:r w:rsidRPr="00083C78">
        <w:t xml:space="preserve">Во 2 квартале 2017 года остается на прежнем уровне количество повторных обращений в администрацию </w:t>
      </w:r>
      <w:proofErr w:type="spellStart"/>
      <w:r w:rsidRPr="00083C78">
        <w:t>Рамонского</w:t>
      </w:r>
      <w:proofErr w:type="spellEnd"/>
      <w:r w:rsidRPr="00083C78">
        <w:t xml:space="preserve"> муниципального Воронежской области в сравнении с аналогичным периодом 2016 года (во 2 квартале 2016 года – 6,6%, во 2 квартале 2017 года - 7%).</w:t>
      </w:r>
    </w:p>
    <w:p w:rsidR="00083C78" w:rsidRPr="00083C78" w:rsidRDefault="00083C78" w:rsidP="00083C78">
      <w:r w:rsidRPr="00083C78">
        <w:t>Во 2 квартале 2017 года, по сравнению с аналогичным периодом 2016 года, уменьшилась на 6,1% доля коллективных обращений (с 12,1% до 6,0%).</w:t>
      </w:r>
    </w:p>
    <w:p w:rsidR="00083C78" w:rsidRPr="00083C78" w:rsidRDefault="00083C78" w:rsidP="00083C78">
      <w:r w:rsidRPr="00083C78">
        <w:t xml:space="preserve">Анализ характера обращений граждан, поступивших в администрацию </w:t>
      </w:r>
      <w:proofErr w:type="spellStart"/>
      <w:r w:rsidRPr="00083C78">
        <w:t>Рамонского</w:t>
      </w:r>
      <w:proofErr w:type="spellEnd"/>
      <w:r w:rsidRPr="00083C78">
        <w:t xml:space="preserve"> муниципального района во 2 квартале 2017 года, показывает, что наиболее важными вопросами, затрагиваемыми в обращениях граждан, стали вопросы экономики, так в сравнении с аналогичным периодом 2016 года количество обращений увеличилось на 45,5 % от общего количества обращений.</w:t>
      </w:r>
    </w:p>
    <w:p w:rsidR="00083C78" w:rsidRPr="00083C78" w:rsidRDefault="00083C78" w:rsidP="00083C78">
      <w:r w:rsidRPr="00083C78">
        <w:rPr>
          <w:color w:val="000000"/>
        </w:rPr>
        <w:t>          </w:t>
      </w:r>
      <w:r w:rsidRPr="00083C78"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083C78" w:rsidRPr="00083C78" w:rsidRDefault="00083C78" w:rsidP="00083C78">
      <w:r w:rsidRPr="00083C78">
        <w:t>- прием населения главой администрации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083C78" w:rsidRPr="00083C78" w:rsidRDefault="00083C78" w:rsidP="00083C78">
      <w:r w:rsidRPr="00083C78">
        <w:t>- прием населения заместителями главы администрации муниципального района с приглашением руководителей структурных подразделений;</w:t>
      </w:r>
    </w:p>
    <w:p w:rsidR="00083C78" w:rsidRPr="00083C78" w:rsidRDefault="00083C78" w:rsidP="00083C78">
      <w:r w:rsidRPr="00083C78">
        <w:t>- личный выездной прием должностными лицами администрации муниципального района и ее структурными подразделениями в поселениях муниципального района;</w:t>
      </w:r>
    </w:p>
    <w:p w:rsidR="00083C78" w:rsidRPr="00083C78" w:rsidRDefault="00083C78" w:rsidP="00083C78">
      <w:r w:rsidRPr="00083C78">
        <w:t>- комиссионное рассмотрение обращений с участием граждан;</w:t>
      </w:r>
    </w:p>
    <w:p w:rsidR="00083C78" w:rsidRPr="00083C78" w:rsidRDefault="00083C78" w:rsidP="00083C78">
      <w:r w:rsidRPr="00083C78">
        <w:t>- комиссионные выезды на место;</w:t>
      </w:r>
    </w:p>
    <w:p w:rsidR="00083C78" w:rsidRPr="00083C78" w:rsidRDefault="00083C78" w:rsidP="00083C78">
      <w:r w:rsidRPr="00083C78">
        <w:t>- постоянное обновление официального сайта ОМСУ муниципального района с возможностью интерактивного общения населения с должностными лицами органов местного самоуправления;</w:t>
      </w:r>
    </w:p>
    <w:p w:rsidR="00083C78" w:rsidRPr="00083C78" w:rsidRDefault="00083C78" w:rsidP="00083C78">
      <w:r w:rsidRPr="00083C78">
        <w:lastRenderedPageBreak/>
        <w:t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вопросы;</w:t>
      </w:r>
    </w:p>
    <w:p w:rsidR="00083C78" w:rsidRPr="00083C78" w:rsidRDefault="00083C78" w:rsidP="00083C78">
      <w:r w:rsidRPr="00083C78">
        <w:t>-    постоянный контроль за исполнением наказов избирателей и протоколов поручений главы администрации;</w:t>
      </w:r>
    </w:p>
    <w:p w:rsidR="00083C78" w:rsidRPr="00083C78" w:rsidRDefault="00083C78" w:rsidP="00083C78">
      <w:r w:rsidRPr="00083C78">
        <w:t xml:space="preserve">-  проводится запись на личный прием граждан   в режиме видео-конференц-связи, видеосвязи, </w:t>
      </w:r>
      <w:proofErr w:type="spellStart"/>
      <w:r w:rsidRPr="00083C78">
        <w:t>аудиосвязи</w:t>
      </w:r>
      <w:proofErr w:type="spellEnd"/>
      <w:r w:rsidRPr="00083C78">
        <w:t xml:space="preserve"> и иных видов связи на программно-технических средствах центральной КП ССТУ Спецсвязи ФСО России.</w:t>
      </w:r>
    </w:p>
    <w:p w:rsidR="00083C78" w:rsidRPr="00083C78" w:rsidRDefault="00083C78" w:rsidP="00083C78">
      <w:r w:rsidRPr="00083C78">
        <w:t>Тематическая направленность письменных обращений и тенденции:</w:t>
      </w:r>
    </w:p>
    <w:tbl>
      <w:tblPr>
        <w:tblW w:w="90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129"/>
        <w:gridCol w:w="1985"/>
        <w:gridCol w:w="2018"/>
      </w:tblGrid>
      <w:tr w:rsidR="00083C78" w:rsidRPr="00083C78" w:rsidTr="00083C78">
        <w:trPr>
          <w:trHeight w:val="20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Тематика обращений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2 квартал   2017 года</w:t>
            </w:r>
          </w:p>
          <w:p w:rsidR="00083C78" w:rsidRPr="00083C78" w:rsidRDefault="00083C78" w:rsidP="00083C78">
            <w:r w:rsidRPr="00083C78">
              <w:t>В абсолютных цифрах и процентах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1 квартал 2017 года</w:t>
            </w:r>
          </w:p>
          <w:p w:rsidR="00083C78" w:rsidRPr="00083C78" w:rsidRDefault="00083C78" w:rsidP="00083C78">
            <w:r w:rsidRPr="00083C78">
              <w:t>В абсолютных цифрах и процентах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2 квартал 2016 года</w:t>
            </w:r>
          </w:p>
          <w:p w:rsidR="00083C78" w:rsidRPr="00083C78" w:rsidRDefault="00083C78" w:rsidP="00083C78">
            <w:r w:rsidRPr="00083C78">
              <w:t>В абсолютных цифрах и процентах</w:t>
            </w:r>
          </w:p>
        </w:tc>
      </w:tr>
      <w:tr w:rsidR="00083C78" w:rsidRPr="00083C78" w:rsidTr="00083C78">
        <w:trPr>
          <w:trHeight w:val="567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государство, общество, политика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3 (2,0%)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 4 (4,9%)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 30 (20,8%)</w:t>
            </w:r>
          </w:p>
        </w:tc>
      </w:tr>
      <w:tr w:rsidR="00083C78" w:rsidRPr="00083C78" w:rsidTr="00083C78">
        <w:trPr>
          <w:trHeight w:val="2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социальная сфера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17 (11,0%)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9 (10,9%)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44 (30,2%)</w:t>
            </w:r>
          </w:p>
        </w:tc>
      </w:tr>
      <w:tr w:rsidR="00083C78" w:rsidRPr="00083C78" w:rsidTr="00083C78">
        <w:trPr>
          <w:trHeight w:val="2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экономика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87 (58,0%)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42 (50,8%)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 18 (12,5%)</w:t>
            </w:r>
          </w:p>
        </w:tc>
      </w:tr>
      <w:tr w:rsidR="00083C78" w:rsidRPr="00083C78" w:rsidTr="00083C78">
        <w:trPr>
          <w:trHeight w:val="2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оборона и безопасность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3 (2,%)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 2 (2,0%)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 (0,5%)</w:t>
            </w:r>
          </w:p>
        </w:tc>
      </w:tr>
      <w:tr w:rsidR="00083C78" w:rsidRPr="00083C78" w:rsidTr="00083C78">
        <w:trPr>
          <w:trHeight w:val="2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ЖКХ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41 (27,0%)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 26 (31,4%)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 53 (36%)</w:t>
            </w:r>
          </w:p>
        </w:tc>
      </w:tr>
    </w:tbl>
    <w:p w:rsidR="00083C78" w:rsidRPr="00083C78" w:rsidRDefault="00083C78" w:rsidP="00083C78">
      <w:r w:rsidRPr="00083C78">
        <w:t>Исходя из анализа обращений во 2 квартале 2017 года, в сравнении с аналогичными периодами 2016 и 2015 годов, отмечается тенденция уменьшения количества письменных обращений по вопросам:</w:t>
      </w:r>
    </w:p>
    <w:p w:rsidR="00083C78" w:rsidRPr="00083C78" w:rsidRDefault="00083C78" w:rsidP="00083C78">
      <w:r w:rsidRPr="00083C78">
        <w:t>- социальной сферы (2 квартал 2017 г. - 17 обращений, 2 квартал 2016 г. - 44 обращения, 2 квартал 2015 г. – 23 обращения);</w:t>
      </w:r>
    </w:p>
    <w:p w:rsidR="00083C78" w:rsidRPr="00083C78" w:rsidRDefault="00083C78" w:rsidP="00083C78">
      <w:r w:rsidRPr="00083C78">
        <w:t>- эксплуатации и сохранности автомобильных дорог (2 квартал 2017 г. - 14 обращения, 2 квартал 2016г. - 25 обращений, 2 квартал 2015 г. - 8 обращений);</w:t>
      </w:r>
    </w:p>
    <w:p w:rsidR="00083C78" w:rsidRPr="00083C78" w:rsidRDefault="00083C78" w:rsidP="00083C78">
      <w:r w:rsidRPr="00083C78">
        <w:t>- коллективного садоводства и огородничества, некоммерческих садовых товариществ (2 квартал 2017 г. - 3 обращения, 2 квартал 2016 г. -7 обращений, 2 квартал 2015 г. - 6 обращений);</w:t>
      </w:r>
    </w:p>
    <w:p w:rsidR="00083C78" w:rsidRPr="00083C78" w:rsidRDefault="00083C78" w:rsidP="00083C78">
      <w:r w:rsidRPr="00083C78">
        <w:t>- природных ресурсов и охраны окружающей среды (2 квартал 2017 г. - 8 обращений, 2 квартал 2016 г. - 21 обращение, 2 квартал 2015 г. - 16 обращений);</w:t>
      </w:r>
    </w:p>
    <w:p w:rsidR="00083C78" w:rsidRPr="00083C78" w:rsidRDefault="00083C78" w:rsidP="00083C78">
      <w:r w:rsidRPr="00083C78">
        <w:t>        Во 2 квартале 2017 года увеличилось количество обращений в администрацию муниципального района в сравнении с аналогичным периодом 2016 года по вопросам:</w:t>
      </w:r>
    </w:p>
    <w:p w:rsidR="00083C78" w:rsidRPr="00083C78" w:rsidRDefault="00083C78" w:rsidP="00083C78">
      <w:r w:rsidRPr="00083C78">
        <w:t>- градостроительства и архитектуры (2 квартал 2017 г. - 13 обращений, 2 квартал 2016 г. - 7 обращений, 2 квартал 2015 г. – 6 обращений);</w:t>
      </w:r>
    </w:p>
    <w:p w:rsidR="00083C78" w:rsidRPr="00083C78" w:rsidRDefault="00083C78" w:rsidP="00083C78">
      <w:r w:rsidRPr="00083C78">
        <w:t>- экология и вырубка зеленых насаждений (2 квартал 2017 г. - 11 обращений, 2 квартал 2016 г. - 7 обращений, 2 квартал 2015 г. – 10 обращений);</w:t>
      </w:r>
    </w:p>
    <w:p w:rsidR="00083C78" w:rsidRPr="00083C78" w:rsidRDefault="00083C78" w:rsidP="00083C78">
      <w:r w:rsidRPr="00083C78">
        <w:t>На прежнем уровне, в сравнении с аналогичным периодом 2016 года сохранялось количество обращений по вопросам:</w:t>
      </w:r>
    </w:p>
    <w:p w:rsidR="00083C78" w:rsidRPr="00083C78" w:rsidRDefault="00083C78" w:rsidP="00083C78">
      <w:r w:rsidRPr="00083C78">
        <w:t>- торговли (2 квартал 2017 года - 1 обращение, 1 квартал 2016 года - 1 обращение).</w:t>
      </w:r>
    </w:p>
    <w:p w:rsidR="00083C78" w:rsidRPr="00083C78" w:rsidRDefault="00083C78" w:rsidP="00083C78">
      <w:r w:rsidRPr="00083C78">
        <w:t>- безопасности и охраны правопорядка (2 квартал 2017 г. - 2 обращений, 2 квартал 2016 г. - 1 обращение, 2 квартал 2015 г. - 2 обращения).</w:t>
      </w:r>
    </w:p>
    <w:p w:rsidR="00083C78" w:rsidRPr="00083C78" w:rsidRDefault="00083C78" w:rsidP="00083C78">
      <w:r w:rsidRPr="00083C78">
        <w:t>Всего во 2 квартале 2017 года на личном приеме рассмотрено 31 обращение, за аналогичный период прошлого - 35 обращений.</w:t>
      </w:r>
    </w:p>
    <w:p w:rsidR="00083C78" w:rsidRDefault="00083C78" w:rsidP="00083C78">
      <w:r w:rsidRPr="00083C78">
        <w:t xml:space="preserve">Результаты рассмотрения обращений, поступивших в администрацию </w:t>
      </w:r>
      <w:proofErr w:type="spellStart"/>
      <w:r w:rsidRPr="00083C78">
        <w:t>Рамонского</w:t>
      </w:r>
      <w:proofErr w:type="spellEnd"/>
      <w:r w:rsidRPr="00083C78">
        <w:t xml:space="preserve"> муниципального района Воронежской области:</w:t>
      </w:r>
    </w:p>
    <w:p w:rsidR="00083C78" w:rsidRPr="00083C78" w:rsidRDefault="00083C78" w:rsidP="00083C78"/>
    <w:tbl>
      <w:tblPr>
        <w:tblW w:w="862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1417"/>
        <w:gridCol w:w="1418"/>
      </w:tblGrid>
      <w:tr w:rsidR="00083C78" w:rsidRPr="00083C78" w:rsidTr="00083C78">
        <w:tc>
          <w:tcPr>
            <w:tcW w:w="5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lastRenderedPageBreak/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2 квартал 2017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2 квартал</w:t>
            </w:r>
          </w:p>
          <w:p w:rsidR="00083C78" w:rsidRPr="00083C78" w:rsidRDefault="00083C78" w:rsidP="00083C78">
            <w:r w:rsidRPr="00083C78">
              <w:t>2016 года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рассмотрено по существу в администрации: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145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поддержано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42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не поддержано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разъяснено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63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дан ответ о рассмотрении в отдельном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направлено на рассмотрение по компетенции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5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оставлено без ответа </w:t>
            </w:r>
            <w:r w:rsidRPr="00083C78">
              <w:rPr>
                <w:i/>
                <w:iCs/>
              </w:rPr>
              <w:t>(нет сведений о ФИО, адресе)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рассмотрено в установленные сроки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145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рассмотрено с нарушением сроков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срок продлён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рассмотрено с выездом на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39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рассмотрено с участием автора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19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количество повторных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6</w:t>
            </w:r>
          </w:p>
        </w:tc>
      </w:tr>
      <w:tr w:rsidR="00083C78" w:rsidRPr="00083C78" w:rsidTr="00083C78">
        <w:tc>
          <w:tcPr>
            <w:tcW w:w="5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</w:t>
            </w:r>
          </w:p>
        </w:tc>
      </w:tr>
    </w:tbl>
    <w:p w:rsidR="00083C78" w:rsidRPr="00083C78" w:rsidRDefault="00083C78" w:rsidP="00083C78">
      <w:r w:rsidRPr="00083C78">
        <w:rPr>
          <w:spacing w:val="5"/>
        </w:rPr>
        <w:t>        </w:t>
      </w:r>
    </w:p>
    <w:p w:rsidR="00083C78" w:rsidRPr="00083C78" w:rsidRDefault="00083C78" w:rsidP="00083C78">
      <w:r w:rsidRPr="00083C78">
        <w:t>Исходя из анализа количества и характера вопросов, содержащихся в обращениях граждан, поступивших на рассмотрение в администрацию муниципального района во 2 квартале 2017 года, определен перечень мер, направленных на устранение причин и условий, способствующих повышенной активности обращений:</w:t>
      </w:r>
    </w:p>
    <w:tbl>
      <w:tblPr>
        <w:tblW w:w="918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3932"/>
        <w:gridCol w:w="1985"/>
      </w:tblGrid>
      <w:tr w:rsidR="00083C78" w:rsidRPr="00083C78" w:rsidTr="00083C78">
        <w:trPr>
          <w:trHeight w:val="987"/>
        </w:trPr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Направления деятельности (код и вопрос в соответствии с типовым тематическим классификатором)</w:t>
            </w:r>
          </w:p>
        </w:tc>
        <w:tc>
          <w:tcPr>
            <w:tcW w:w="21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Мероприятия, направленные на снижение активности населения</w:t>
            </w:r>
          </w:p>
        </w:tc>
        <w:tc>
          <w:tcPr>
            <w:tcW w:w="10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Сроки реализации</w:t>
            </w:r>
          </w:p>
        </w:tc>
      </w:tr>
      <w:tr w:rsidR="00083C78" w:rsidRPr="00083C78" w:rsidTr="00083C78">
        <w:tc>
          <w:tcPr>
            <w:tcW w:w="1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rPr>
                <w:b/>
                <w:bCs/>
              </w:rPr>
              <w:t>3</w:t>
            </w:r>
          </w:p>
        </w:tc>
      </w:tr>
      <w:tr w:rsidR="00083C78" w:rsidRPr="00083C78" w:rsidTr="00083C78">
        <w:tc>
          <w:tcPr>
            <w:tcW w:w="1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0003.0011.0126.0820. Лесное законодательство. Незаконная рубка леса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Комиссионное рассмотрение обращений граждан с выездом на место. Заявителям полно и объективно даются разъяснения о законности проводимых работ по рубке зеленых насаждений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постоянно</w:t>
            </w:r>
          </w:p>
        </w:tc>
      </w:tr>
      <w:tr w:rsidR="00083C78" w:rsidRPr="00083C78" w:rsidTr="00083C78">
        <w:tc>
          <w:tcPr>
            <w:tcW w:w="1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0003.0011.0122.0846. Загрязнение окружающей среды: сбросы, выбросы, отходы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По каждому обращению осуществлен выезд для фиксации фактов несанкционированного размещения отходов, собственникам земельных участков направлены требования об устранении нарушений.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постоянно</w:t>
            </w:r>
          </w:p>
        </w:tc>
      </w:tr>
      <w:tr w:rsidR="00083C78" w:rsidRPr="00083C78" w:rsidTr="00083C78">
        <w:trPr>
          <w:trHeight w:val="1814"/>
        </w:trPr>
        <w:tc>
          <w:tcPr>
            <w:tcW w:w="1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lastRenderedPageBreak/>
              <w:t>0003.0009.0097.0634. Градостроительные нормативы. Градостроительное законодательство Российской Федерации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Комиссионное рассмотрение обращений граждан с выездом на место с привлечением представителей управляющих компаний, товариществ собственников жилья, администраций поселений и граждан.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78" w:rsidRPr="00083C78" w:rsidRDefault="00083C78" w:rsidP="00083C78">
            <w:r w:rsidRPr="00083C78">
              <w:t>постоянно</w:t>
            </w:r>
          </w:p>
        </w:tc>
      </w:tr>
    </w:tbl>
    <w:p w:rsidR="00083C78" w:rsidRPr="00083C78" w:rsidRDefault="00083C78" w:rsidP="00083C78">
      <w:hyperlink r:id="rId5" w:history="1">
        <w:r w:rsidRPr="00083C78">
          <w:rPr>
            <w:u w:val="single"/>
            <w:bdr w:val="single" w:sz="6" w:space="5" w:color="3F6B3F" w:frame="1"/>
            <w:shd w:val="clear" w:color="auto" w:fill="FFF7C9"/>
          </w:rPr>
          <w:t xml:space="preserve">&lt; </w:t>
        </w:r>
        <w:proofErr w:type="spellStart"/>
        <w:r w:rsidRPr="00083C78">
          <w:rPr>
            <w:u w:val="single"/>
            <w:bdr w:val="single" w:sz="6" w:space="5" w:color="3F6B3F" w:frame="1"/>
            <w:shd w:val="clear" w:color="auto" w:fill="FFF7C9"/>
          </w:rPr>
          <w:t>Назад</w:t>
        </w:r>
      </w:hyperlink>
      <w:hyperlink r:id="rId6" w:history="1">
        <w:r w:rsidRPr="00083C78">
          <w:rPr>
            <w:u w:val="single"/>
            <w:bdr w:val="single" w:sz="6" w:space="5" w:color="3F6B3F" w:frame="1"/>
            <w:shd w:val="clear" w:color="auto" w:fill="FFF7C9"/>
          </w:rPr>
          <w:t>Вперёд</w:t>
        </w:r>
        <w:proofErr w:type="spellEnd"/>
        <w:r w:rsidRPr="00083C78">
          <w:rPr>
            <w:u w:val="single"/>
            <w:bdr w:val="single" w:sz="6" w:space="5" w:color="3F6B3F" w:frame="1"/>
            <w:shd w:val="clear" w:color="auto" w:fill="FFF7C9"/>
          </w:rPr>
          <w:t xml:space="preserve"> &gt;</w:t>
        </w:r>
      </w:hyperlink>
    </w:p>
    <w:p w:rsidR="006E1E95" w:rsidRPr="00083C78" w:rsidRDefault="006E1E95" w:rsidP="00083C78"/>
    <w:sectPr w:rsidR="006E1E95" w:rsidRPr="00083C78" w:rsidSect="0061355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3D5A"/>
    <w:multiLevelType w:val="multilevel"/>
    <w:tmpl w:val="C5F0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03FBE"/>
    <w:rsid w:val="000118CB"/>
    <w:rsid w:val="00083C78"/>
    <w:rsid w:val="0016044D"/>
    <w:rsid w:val="00173AF4"/>
    <w:rsid w:val="001B3664"/>
    <w:rsid w:val="00262857"/>
    <w:rsid w:val="0030217C"/>
    <w:rsid w:val="0033226F"/>
    <w:rsid w:val="00613552"/>
    <w:rsid w:val="00670596"/>
    <w:rsid w:val="00676592"/>
    <w:rsid w:val="006B382E"/>
    <w:rsid w:val="006E1E95"/>
    <w:rsid w:val="007059A1"/>
    <w:rsid w:val="0075094F"/>
    <w:rsid w:val="00953D3F"/>
    <w:rsid w:val="009C7D2F"/>
    <w:rsid w:val="00B66058"/>
    <w:rsid w:val="00BE1F97"/>
    <w:rsid w:val="00C541BD"/>
    <w:rsid w:val="00CD144E"/>
    <w:rsid w:val="00CD3595"/>
    <w:rsid w:val="00D02032"/>
    <w:rsid w:val="00D109FA"/>
    <w:rsid w:val="00E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059A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059A1"/>
    <w:rPr>
      <w:b/>
      <w:bCs/>
    </w:rPr>
  </w:style>
  <w:style w:type="paragraph" w:customStyle="1" w:styleId="consplusnormal">
    <w:name w:val="consplusnormal"/>
    <w:basedOn w:val="a"/>
    <w:rsid w:val="007059A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7059A1"/>
    <w:rPr>
      <w:i/>
      <w:iCs/>
    </w:rPr>
  </w:style>
  <w:style w:type="character" w:styleId="a9">
    <w:name w:val="Hyperlink"/>
    <w:basedOn w:val="a0"/>
    <w:uiPriority w:val="99"/>
    <w:semiHidden/>
    <w:unhideWhenUsed/>
    <w:rsid w:val="0008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rmn.ru/index.php/obrashcheniya/obzory-obrashchenij-grazhdan/3746-obzory-grazhdan-grazhdan-za-i-kvartal-2017-g" TargetMode="External"/><Relationship Id="rId5" Type="http://schemas.openxmlformats.org/officeDocument/2006/relationships/hyperlink" Target="http://govrmn.ru/index.php/obrashcheniya/obzory-obrashchenij-grazhdan/3898-obzory-obrashchenij-grazhdan-za-iil-kvartal-2017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2020-04-06T07:13:00Z</dcterms:created>
  <dcterms:modified xsi:type="dcterms:W3CDTF">2020-04-06T07:13:00Z</dcterms:modified>
</cp:coreProperties>
</file>