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02" w:rsidRPr="006C4502" w:rsidRDefault="006C4502" w:rsidP="006C4502">
      <w:pPr>
        <w:rPr>
          <w:lang w:eastAsia="ru-RU"/>
        </w:rPr>
      </w:pPr>
      <w:bookmarkStart w:id="0" w:name="_GoBack"/>
      <w:r w:rsidRPr="006C4502">
        <w:rPr>
          <w:lang w:eastAsia="ru-RU"/>
        </w:rPr>
        <w:t>Конкретные примеры, отражающие результативность рассмотрения письменных и устных обращений граждан.</w:t>
      </w:r>
      <w:r w:rsidRPr="006C4502">
        <w:rPr>
          <w:lang w:eastAsia="ru-RU"/>
        </w:rPr>
        <w:br/>
        <w:t>В соответствии с типовым общероссийским тематическим классификатором письменных и устных обращений граждан проведены анализ, систематизация и обобщение обращений, поступивших в администрацию муниципального района.</w:t>
      </w:r>
      <w:r w:rsidRPr="006C4502">
        <w:rPr>
          <w:lang w:eastAsia="ru-RU"/>
        </w:rPr>
        <w:br/>
        <w:t>Основные вопросы, затрагиваемые в обращениях, граждан относятся к следующим тематическим разделам:</w:t>
      </w:r>
    </w:p>
    <w:p w:rsidR="006C4502" w:rsidRPr="006C4502" w:rsidRDefault="006C4502" w:rsidP="006C4502">
      <w:pPr>
        <w:rPr>
          <w:lang w:eastAsia="ru-RU"/>
        </w:rPr>
      </w:pPr>
      <w:r w:rsidRPr="006C4502">
        <w:rPr>
          <w:lang w:eastAsia="ru-RU"/>
        </w:rPr>
        <w:t>- Жилищно-коммунальная сфера – 36%</w:t>
      </w:r>
      <w:r w:rsidRPr="006C4502">
        <w:rPr>
          <w:lang w:eastAsia="ru-RU"/>
        </w:rPr>
        <w:br/>
        <w:t>- Социальная сфера – 30,2%</w:t>
      </w:r>
      <w:r w:rsidRPr="006C4502">
        <w:rPr>
          <w:lang w:eastAsia="ru-RU"/>
        </w:rPr>
        <w:br/>
        <w:t>- Государство, общество, политика – 20,8%</w:t>
      </w:r>
      <w:r w:rsidRPr="006C4502">
        <w:rPr>
          <w:lang w:eastAsia="ru-RU"/>
        </w:rPr>
        <w:br/>
        <w:t>- Экономика– 12,5 %</w:t>
      </w:r>
      <w:r w:rsidRPr="006C4502">
        <w:rPr>
          <w:lang w:eastAsia="ru-RU"/>
        </w:rPr>
        <w:br/>
        <w:t>- Оборона, безопасность, законность – 0,5%</w:t>
      </w:r>
    </w:p>
    <w:p w:rsidR="006C4502" w:rsidRPr="006C4502" w:rsidRDefault="006C4502" w:rsidP="006C4502">
      <w:pPr>
        <w:rPr>
          <w:lang w:eastAsia="ru-RU"/>
        </w:rPr>
      </w:pPr>
      <w:r w:rsidRPr="006C4502">
        <w:rPr>
          <w:lang w:eastAsia="ru-RU"/>
        </w:rPr>
        <w:t xml:space="preserve">Анализ характера обращений граждан, поступивших в администрацию </w:t>
      </w:r>
      <w:proofErr w:type="spellStart"/>
      <w:r w:rsidRPr="006C4502">
        <w:rPr>
          <w:lang w:eastAsia="ru-RU"/>
        </w:rPr>
        <w:t>Рамонского</w:t>
      </w:r>
      <w:proofErr w:type="spellEnd"/>
      <w:r w:rsidRPr="006C4502">
        <w:rPr>
          <w:lang w:eastAsia="ru-RU"/>
        </w:rPr>
        <w:t xml:space="preserve"> муниципального района во 2 квартале 2016 г., показывает, что наиболее важными вопросами, затрагиваемыми в обращениях граждан, стали вопросы жилищно-коммунального хозяйства, капитального ремонта домовладений, предоставление материальной помощи, незаконного строительства и перепланировки и др.</w:t>
      </w:r>
      <w:r w:rsidRPr="006C4502">
        <w:rPr>
          <w:lang w:eastAsia="ru-RU"/>
        </w:rPr>
        <w:br/>
        <w:t xml:space="preserve">На </w:t>
      </w:r>
      <w:proofErr w:type="spellStart"/>
      <w:r w:rsidRPr="006C4502">
        <w:rPr>
          <w:lang w:eastAsia="ru-RU"/>
        </w:rPr>
        <w:t>терр</w:t>
      </w:r>
      <w:proofErr w:type="spellEnd"/>
      <w:r w:rsidRPr="006C4502">
        <w:rPr>
          <w:lang w:eastAsia="ru-RU"/>
        </w:rPr>
        <w:t xml:space="preserve"> </w:t>
      </w:r>
      <w:proofErr w:type="spellStart"/>
      <w:r w:rsidRPr="006C4502">
        <w:rPr>
          <w:lang w:eastAsia="ru-RU"/>
        </w:rPr>
        <w:t>итории</w:t>
      </w:r>
      <w:proofErr w:type="spellEnd"/>
      <w:r w:rsidRPr="006C4502">
        <w:rPr>
          <w:lang w:eastAsia="ru-RU"/>
        </w:rPr>
        <w:t xml:space="preserve"> района с 2014 года реализуется новая региональная программа по капитальному ремонту общего имущества в многоквартирных домах в Воронежской области на 2014-2044 годы, которой предусмотрено проведение капитального ремонта всех многоквартирных домов, создание безопасных и благоприятных условий проживания граждан, улучшение эксплуатационных характеристик общего имущества в многоквартирных домах, обеспечение сохранности многоквартирных домов и повышение комфортности проживания в них граждан, приведение многоквартирных домов, участвующих в капитальном ремонте, в соответствие с требованиями </w:t>
      </w:r>
      <w:proofErr w:type="spellStart"/>
      <w:r w:rsidRPr="006C4502">
        <w:rPr>
          <w:lang w:eastAsia="ru-RU"/>
        </w:rPr>
        <w:t>энергоэффективности</w:t>
      </w:r>
      <w:proofErr w:type="spellEnd"/>
      <w:r w:rsidRPr="006C4502">
        <w:rPr>
          <w:lang w:eastAsia="ru-RU"/>
        </w:rPr>
        <w:t>, действующими на момент выполнения капитального ремонта.</w:t>
      </w:r>
      <w:r w:rsidRPr="006C4502">
        <w:rPr>
          <w:lang w:eastAsia="ru-RU"/>
        </w:rPr>
        <w:br/>
        <w:t>Большое количество обращений поступало по вопросу включения в краткосрочный план капитального ремонта домов на 2016-2017 гг.</w:t>
      </w:r>
      <w:r w:rsidRPr="006C4502">
        <w:rPr>
          <w:lang w:eastAsia="ru-RU"/>
        </w:rPr>
        <w:br/>
        <w:t>Администрацией муниципального района было направлено письмо в адрес Фонда капитального ремонта многоквартирных жилых домов Воронежской области с просьбой рассмотреть возможность включения данных домов в план. По результатам обследования домов специализированной организацией будет принято решение о включении их в краткосрочный план ремонта.</w:t>
      </w:r>
      <w:r w:rsidRPr="006C4502">
        <w:rPr>
          <w:lang w:eastAsia="ru-RU"/>
        </w:rPr>
        <w:br/>
        <w:t xml:space="preserve">Во II квартале в рамках </w:t>
      </w:r>
      <w:proofErr w:type="spellStart"/>
      <w:r w:rsidRPr="006C4502">
        <w:rPr>
          <w:lang w:eastAsia="ru-RU"/>
        </w:rPr>
        <w:t>муниципально</w:t>
      </w:r>
      <w:proofErr w:type="spellEnd"/>
      <w:r w:rsidRPr="006C4502">
        <w:rPr>
          <w:lang w:eastAsia="ru-RU"/>
        </w:rPr>
        <w:t xml:space="preserve">-частного партнерства по ходатайствам главы администрации муниципального района удалось привлечь спонсорскую помощь в сумме 75 тыс. руб. Данные средства были направлены на поддержку детского коллектива барабанщиц </w:t>
      </w:r>
      <w:proofErr w:type="spellStart"/>
      <w:r w:rsidRPr="006C4502">
        <w:rPr>
          <w:lang w:eastAsia="ru-RU"/>
        </w:rPr>
        <w:t>Рамонского</w:t>
      </w:r>
      <w:proofErr w:type="spellEnd"/>
      <w:r w:rsidRPr="006C4502">
        <w:rPr>
          <w:lang w:eastAsia="ru-RU"/>
        </w:rPr>
        <w:t xml:space="preserve"> лицея, который приглашен на фестиваль детского творчества «Творческое лето» в г. Анапу, а также гражданам, оказавшимся в трудной жизненной ситуации.</w:t>
      </w:r>
      <w:r w:rsidRPr="006C4502">
        <w:rPr>
          <w:lang w:eastAsia="ru-RU"/>
        </w:rPr>
        <w:br/>
        <w:t>Для более эффективной и оперативной работы органов местного самоуправления муниципального района применяются различные методы:</w:t>
      </w:r>
      <w:r w:rsidRPr="006C4502">
        <w:rPr>
          <w:lang w:eastAsia="ru-RU"/>
        </w:rPr>
        <w:br/>
        <w:t>-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  <w:r w:rsidRPr="006C4502">
        <w:rPr>
          <w:lang w:eastAsia="ru-RU"/>
        </w:rPr>
        <w:br/>
        <w:t>- прием населения заместителями главы администрации муниципального района с приглашением руководителей структурных подразделений;</w:t>
      </w:r>
      <w:r w:rsidRPr="006C4502">
        <w:rPr>
          <w:lang w:eastAsia="ru-RU"/>
        </w:rPr>
        <w:br/>
        <w:t>-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  <w:r w:rsidRPr="006C4502">
        <w:rPr>
          <w:lang w:eastAsia="ru-RU"/>
        </w:rPr>
        <w:br/>
        <w:t>- комиссионное рассмотрение обращений с участием граждан;</w:t>
      </w:r>
      <w:r w:rsidRPr="006C4502">
        <w:rPr>
          <w:lang w:eastAsia="ru-RU"/>
        </w:rPr>
        <w:br/>
        <w:t>- комиссионные выезды на место;</w:t>
      </w:r>
      <w:r w:rsidRPr="006C4502">
        <w:rPr>
          <w:lang w:eastAsia="ru-RU"/>
        </w:rPr>
        <w:br/>
      </w:r>
      <w:r w:rsidRPr="006C4502">
        <w:rPr>
          <w:lang w:eastAsia="ru-RU"/>
        </w:rPr>
        <w:lastRenderedPageBreak/>
        <w:t>-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  <w:r w:rsidRPr="006C4502">
        <w:rPr>
          <w:lang w:eastAsia="ru-RU"/>
        </w:rPr>
        <w:br/>
        <w:t>- выявление мнения населения о работе ОМСУ района и поселений по решению вопросов местного значения путем телефонного опроса (случайная выборка);</w:t>
      </w:r>
      <w:r w:rsidRPr="006C4502">
        <w:rPr>
          <w:lang w:eastAsia="ru-RU"/>
        </w:rPr>
        <w:br/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вопросы.</w:t>
      </w:r>
      <w:r w:rsidRPr="006C4502">
        <w:rPr>
          <w:lang w:eastAsia="ru-RU"/>
        </w:rPr>
        <w:br/>
        <w:t>- постоянный контроль за исполнением наказов избирателей и протоколов поручений главы администрации.</w:t>
      </w:r>
    </w:p>
    <w:bookmarkEnd w:id="0"/>
    <w:p w:rsidR="006E1E95" w:rsidRPr="006C4502" w:rsidRDefault="006E1E95" w:rsidP="006C4502"/>
    <w:sectPr w:rsidR="006E1E95" w:rsidRPr="006C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527ED4"/>
    <w:rsid w:val="00670596"/>
    <w:rsid w:val="006B382E"/>
    <w:rsid w:val="006C4502"/>
    <w:rsid w:val="006E1E95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2020-04-06T07:16:00Z</dcterms:created>
  <dcterms:modified xsi:type="dcterms:W3CDTF">2020-04-06T07:16:00Z</dcterms:modified>
</cp:coreProperties>
</file>